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EB20" w14:textId="0B303807" w:rsidR="007145A6" w:rsidRDefault="007145A6" w:rsidP="007145A6">
      <w:pPr>
        <w:pStyle w:val="CIEESA"/>
        <w:numPr>
          <w:ilvl w:val="0"/>
          <w:numId w:val="0"/>
        </w:numPr>
        <w:tabs>
          <w:tab w:val="left" w:pos="426"/>
        </w:tabs>
        <w:spacing w:after="0"/>
        <w:jc w:val="center"/>
        <w:rPr>
          <w:rFonts w:ascii="Arial" w:hAnsi="Arial" w:cs="Arial"/>
          <w:color w:val="auto"/>
        </w:rPr>
      </w:pPr>
      <w:r>
        <w:rPr>
          <w:rFonts w:ascii="Arial" w:hAnsi="Arial" w:cs="Arial"/>
          <w:color w:val="auto"/>
        </w:rPr>
        <w:t>Universidad de Ciencias y Artes de Chiapas</w:t>
      </w:r>
    </w:p>
    <w:p w14:paraId="53E20E0D" w14:textId="51866C9A" w:rsidR="00841287" w:rsidRDefault="00841287" w:rsidP="007145A6">
      <w:pPr>
        <w:pStyle w:val="CIEESA"/>
        <w:numPr>
          <w:ilvl w:val="0"/>
          <w:numId w:val="0"/>
        </w:numPr>
        <w:tabs>
          <w:tab w:val="left" w:pos="426"/>
        </w:tabs>
        <w:spacing w:after="0"/>
        <w:jc w:val="center"/>
        <w:rPr>
          <w:rFonts w:ascii="Arial" w:hAnsi="Arial" w:cs="Arial"/>
          <w:color w:val="auto"/>
        </w:rPr>
      </w:pPr>
      <w:r>
        <w:rPr>
          <w:rFonts w:ascii="Arial" w:hAnsi="Arial" w:cs="Arial"/>
          <w:color w:val="auto"/>
        </w:rPr>
        <w:t xml:space="preserve">Evaluación </w:t>
      </w:r>
      <w:r w:rsidR="00A363B2">
        <w:rPr>
          <w:rFonts w:ascii="Arial" w:hAnsi="Arial" w:cs="Arial"/>
          <w:color w:val="auto"/>
        </w:rPr>
        <w:t>de</w:t>
      </w:r>
      <w:r>
        <w:rPr>
          <w:rFonts w:ascii="Arial" w:hAnsi="Arial" w:cs="Arial"/>
          <w:color w:val="auto"/>
        </w:rPr>
        <w:t xml:space="preserve"> las Funciones Institucionales, 2015</w:t>
      </w:r>
    </w:p>
    <w:p w14:paraId="77DFEAB8" w14:textId="531BA749" w:rsidR="007145A6" w:rsidRDefault="00AE7099" w:rsidP="007145A6">
      <w:pPr>
        <w:pStyle w:val="CIEESA"/>
        <w:numPr>
          <w:ilvl w:val="0"/>
          <w:numId w:val="0"/>
        </w:numPr>
        <w:tabs>
          <w:tab w:val="left" w:pos="426"/>
        </w:tabs>
        <w:spacing w:after="0"/>
        <w:jc w:val="center"/>
        <w:rPr>
          <w:rFonts w:ascii="Arial" w:hAnsi="Arial" w:cs="Arial"/>
          <w:color w:val="auto"/>
        </w:rPr>
      </w:pPr>
      <w:r>
        <w:rPr>
          <w:rFonts w:ascii="Arial" w:hAnsi="Arial" w:cs="Arial"/>
          <w:color w:val="auto"/>
        </w:rPr>
        <w:t>Reporte de A</w:t>
      </w:r>
      <w:r w:rsidR="007145A6">
        <w:rPr>
          <w:rFonts w:ascii="Arial" w:hAnsi="Arial" w:cs="Arial"/>
          <w:color w:val="auto"/>
        </w:rPr>
        <w:t xml:space="preserve">tención de </w:t>
      </w:r>
      <w:r>
        <w:rPr>
          <w:rFonts w:ascii="Arial" w:hAnsi="Arial" w:cs="Arial"/>
          <w:color w:val="auto"/>
        </w:rPr>
        <w:t>R</w:t>
      </w:r>
      <w:r w:rsidR="007145A6">
        <w:rPr>
          <w:rFonts w:ascii="Arial" w:hAnsi="Arial" w:cs="Arial"/>
          <w:color w:val="auto"/>
        </w:rPr>
        <w:t>ecomendaciones</w:t>
      </w:r>
    </w:p>
    <w:p w14:paraId="155C6D5D" w14:textId="77777777" w:rsidR="007145A6" w:rsidRPr="00B93191" w:rsidRDefault="007145A6" w:rsidP="007145A6">
      <w:pPr>
        <w:pStyle w:val="CIEESA"/>
        <w:numPr>
          <w:ilvl w:val="0"/>
          <w:numId w:val="0"/>
        </w:numPr>
        <w:tabs>
          <w:tab w:val="left" w:pos="426"/>
        </w:tabs>
        <w:spacing w:after="0"/>
        <w:jc w:val="center"/>
        <w:rPr>
          <w:rFonts w:ascii="Arial" w:hAnsi="Arial" w:cs="Arial"/>
          <w:color w:val="auto"/>
        </w:rPr>
      </w:pPr>
    </w:p>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F42AD7" w:rsidRPr="00993FA0" w14:paraId="59CEEECC" w14:textId="77777777" w:rsidTr="00A363B2">
        <w:trPr>
          <w:trHeight w:val="554"/>
        </w:trPr>
        <w:tc>
          <w:tcPr>
            <w:tcW w:w="13056" w:type="dxa"/>
            <w:gridSpan w:val="2"/>
            <w:shd w:val="clear" w:color="auto" w:fill="1F497D" w:themeFill="text2"/>
            <w:vAlign w:val="center"/>
          </w:tcPr>
          <w:p w14:paraId="2CDA9D3D" w14:textId="6653D4A0" w:rsidR="00F42AD7" w:rsidRDefault="00F42AD7" w:rsidP="00F42AD7">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BC255E" w:rsidRPr="00993FA0" w14:paraId="0ED40FC6" w14:textId="77777777" w:rsidTr="00F42AD7">
        <w:trPr>
          <w:trHeight w:val="384"/>
        </w:trPr>
        <w:tc>
          <w:tcPr>
            <w:tcW w:w="13056" w:type="dxa"/>
            <w:gridSpan w:val="2"/>
            <w:shd w:val="clear" w:color="auto" w:fill="76923C" w:themeFill="accent3" w:themeFillShade="BF"/>
            <w:vAlign w:val="center"/>
          </w:tcPr>
          <w:p w14:paraId="28D502AB" w14:textId="10658532" w:rsidR="00BC255E" w:rsidRPr="001D4348" w:rsidRDefault="00B22B4D" w:rsidP="00F42AD7">
            <w:pPr>
              <w:pStyle w:val="Default"/>
              <w:ind w:left="12"/>
              <w:rPr>
                <w:rFonts w:ascii="Arial" w:hAnsi="Arial" w:cs="Arial"/>
                <w:b/>
                <w:sz w:val="20"/>
                <w:szCs w:val="20"/>
              </w:rPr>
            </w:pPr>
            <w:r w:rsidRPr="00B22B4D">
              <w:rPr>
                <w:rFonts w:ascii="Arial" w:hAnsi="Arial" w:cs="Arial"/>
                <w:b/>
                <w:color w:val="FFFFFF" w:themeColor="background1"/>
                <w:szCs w:val="20"/>
              </w:rPr>
              <w:t>C</w:t>
            </w:r>
            <w:r w:rsidR="00F42AD7">
              <w:rPr>
                <w:rFonts w:ascii="Arial" w:hAnsi="Arial" w:cs="Arial"/>
                <w:b/>
                <w:color w:val="FFFFFF" w:themeColor="background1"/>
                <w:szCs w:val="20"/>
              </w:rPr>
              <w:t>ategoría 4</w:t>
            </w:r>
            <w:r w:rsidR="003429E8">
              <w:rPr>
                <w:rFonts w:ascii="Arial" w:hAnsi="Arial" w:cs="Arial"/>
                <w:b/>
                <w:color w:val="FFFFFF" w:themeColor="background1"/>
                <w:szCs w:val="20"/>
              </w:rPr>
              <w:t xml:space="preserve">: </w:t>
            </w:r>
            <w:r w:rsidR="00F42AD7">
              <w:rPr>
                <w:rFonts w:ascii="Arial" w:hAnsi="Arial" w:cs="Arial"/>
                <w:b/>
                <w:color w:val="FFFFFF" w:themeColor="background1"/>
                <w:szCs w:val="20"/>
              </w:rPr>
              <w:t>Normativa</w:t>
            </w:r>
          </w:p>
        </w:tc>
      </w:tr>
      <w:tr w:rsidR="00A363B2" w:rsidRPr="00993FA0" w14:paraId="1EE9C519" w14:textId="77777777" w:rsidTr="00A363B2">
        <w:trPr>
          <w:trHeight w:val="491"/>
        </w:trPr>
        <w:tc>
          <w:tcPr>
            <w:tcW w:w="933" w:type="dxa"/>
            <w:shd w:val="clear" w:color="auto" w:fill="D9D9D9" w:themeFill="background1" w:themeFillShade="D9"/>
            <w:vAlign w:val="center"/>
          </w:tcPr>
          <w:p w14:paraId="7FD4D643" w14:textId="17D656BA" w:rsidR="00A363B2" w:rsidRPr="0070255A" w:rsidRDefault="00A363B2" w:rsidP="00A363B2">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BDA4084" w14:textId="3AF033C1" w:rsidR="00A363B2" w:rsidRPr="0070255A" w:rsidRDefault="00A363B2" w:rsidP="0070255A">
            <w:pPr>
              <w:pStyle w:val="Default"/>
              <w:jc w:val="both"/>
              <w:rPr>
                <w:rFonts w:ascii="Arial" w:hAnsi="Arial" w:cs="Arial"/>
                <w:b/>
                <w:sz w:val="20"/>
                <w:szCs w:val="20"/>
              </w:rPr>
            </w:pPr>
            <w:r>
              <w:rPr>
                <w:rFonts w:ascii="Arial" w:hAnsi="Arial" w:cs="Arial"/>
                <w:b/>
                <w:sz w:val="20"/>
                <w:szCs w:val="20"/>
              </w:rPr>
              <w:t>Descripción</w:t>
            </w:r>
          </w:p>
        </w:tc>
      </w:tr>
      <w:tr w:rsidR="00A363B2" w:rsidRPr="00993FA0" w14:paraId="287E2DD5" w14:textId="77777777" w:rsidTr="00A363B2">
        <w:trPr>
          <w:trHeight w:val="491"/>
        </w:trPr>
        <w:tc>
          <w:tcPr>
            <w:tcW w:w="933" w:type="dxa"/>
            <w:shd w:val="clear" w:color="auto" w:fill="D9D9D9" w:themeFill="background1" w:themeFillShade="D9"/>
            <w:vAlign w:val="center"/>
          </w:tcPr>
          <w:p w14:paraId="22F7F47F" w14:textId="7AB2B903" w:rsidR="00A363B2" w:rsidRPr="00A363B2" w:rsidRDefault="00A363B2" w:rsidP="00A363B2">
            <w:pPr>
              <w:pStyle w:val="Default"/>
              <w:jc w:val="center"/>
              <w:rPr>
                <w:rFonts w:ascii="Arial" w:hAnsi="Arial" w:cs="Arial"/>
                <w:sz w:val="20"/>
                <w:szCs w:val="20"/>
              </w:rPr>
            </w:pPr>
            <w:r w:rsidRPr="00A363B2">
              <w:rPr>
                <w:rFonts w:ascii="Arial" w:hAnsi="Arial" w:cs="Arial"/>
                <w:sz w:val="20"/>
                <w:szCs w:val="20"/>
              </w:rPr>
              <w:t>1</w:t>
            </w:r>
          </w:p>
        </w:tc>
        <w:tc>
          <w:tcPr>
            <w:tcW w:w="12123" w:type="dxa"/>
            <w:shd w:val="clear" w:color="auto" w:fill="D9D9D9" w:themeFill="background1" w:themeFillShade="D9"/>
            <w:vAlign w:val="center"/>
          </w:tcPr>
          <w:p w14:paraId="786DD480" w14:textId="1686DA7D" w:rsidR="00A363B2" w:rsidRPr="0070255A" w:rsidRDefault="00A363B2" w:rsidP="0070255A">
            <w:pPr>
              <w:pStyle w:val="Default"/>
              <w:jc w:val="both"/>
              <w:rPr>
                <w:rFonts w:ascii="Arial" w:hAnsi="Arial" w:cs="Arial"/>
                <w:b/>
                <w:sz w:val="20"/>
                <w:szCs w:val="20"/>
              </w:rPr>
            </w:pPr>
            <w:r>
              <w:t>Elaborar o modificar los ordenamientos que integran la legislación de la universidad.</w:t>
            </w:r>
          </w:p>
        </w:tc>
      </w:tr>
      <w:tr w:rsidR="00B22B4D" w:rsidRPr="00BC255E" w14:paraId="682C0C45" w14:textId="77777777" w:rsidTr="00B22B4D">
        <w:trPr>
          <w:trHeight w:val="286"/>
        </w:trPr>
        <w:tc>
          <w:tcPr>
            <w:tcW w:w="13056" w:type="dxa"/>
            <w:gridSpan w:val="2"/>
            <w:shd w:val="clear" w:color="auto" w:fill="D9D9D9" w:themeFill="background1" w:themeFillShade="D9"/>
            <w:vAlign w:val="center"/>
          </w:tcPr>
          <w:p w14:paraId="7771EA07" w14:textId="3B0F0A05" w:rsidR="00B22B4D" w:rsidRPr="00BC255E" w:rsidRDefault="00B22B4D" w:rsidP="003429E8">
            <w:pPr>
              <w:pStyle w:val="Default"/>
              <w:jc w:val="both"/>
              <w:rPr>
                <w:rFonts w:ascii="Arial" w:hAnsi="Arial" w:cs="Arial"/>
                <w:b/>
                <w:sz w:val="20"/>
                <w:szCs w:val="20"/>
              </w:rPr>
            </w:pPr>
            <w:r>
              <w:rPr>
                <w:rFonts w:ascii="Arial" w:hAnsi="Arial" w:cs="Arial"/>
                <w:b/>
                <w:sz w:val="20"/>
                <w:szCs w:val="20"/>
              </w:rPr>
              <w:t>Justificación</w:t>
            </w:r>
          </w:p>
        </w:tc>
      </w:tr>
      <w:tr w:rsidR="00B22B4D" w:rsidRPr="0070176D" w14:paraId="2BC23D31" w14:textId="77777777" w:rsidTr="00B23259">
        <w:trPr>
          <w:trHeight w:val="765"/>
        </w:trPr>
        <w:tc>
          <w:tcPr>
            <w:tcW w:w="13056" w:type="dxa"/>
            <w:gridSpan w:val="2"/>
            <w:shd w:val="clear" w:color="auto" w:fill="D9D9D9" w:themeFill="background1" w:themeFillShade="D9"/>
            <w:vAlign w:val="center"/>
          </w:tcPr>
          <w:p w14:paraId="7CDFAB79" w14:textId="7202D1B7" w:rsidR="00B22B4D" w:rsidRPr="0070255A" w:rsidRDefault="00A363B2" w:rsidP="00A363B2">
            <w:pPr>
              <w:pStyle w:val="Default"/>
              <w:jc w:val="both"/>
              <w:rPr>
                <w:rFonts w:ascii="Arial" w:hAnsi="Arial" w:cs="Arial"/>
                <w:sz w:val="23"/>
                <w:szCs w:val="23"/>
              </w:rPr>
            </w:pPr>
            <w:r>
              <w:t>Para continuar y concluir el proceso integral de revisión y adecuación de la legislación universitaria, es necesario revisar los instrumentos normativos que no fueron modificados y, en su caso, determinar otras materias necesarias de regulación de acuerdo con el ámbito de aplicación; los criterios de completitud, independencia, coherencia y consistencia de las normas, y la estructura utilizada para la elaboración del Estatuto y demás reglamentos expedidos durante 2014 y 2015.</w:t>
            </w:r>
          </w:p>
        </w:tc>
      </w:tr>
      <w:tr w:rsidR="00B2428A" w:rsidRPr="00993FA0" w14:paraId="331E7A7B" w14:textId="77777777" w:rsidTr="00A363B2">
        <w:trPr>
          <w:trHeight w:val="410"/>
        </w:trPr>
        <w:tc>
          <w:tcPr>
            <w:tcW w:w="13056" w:type="dxa"/>
            <w:gridSpan w:val="2"/>
            <w:shd w:val="clear" w:color="auto" w:fill="D9D9D9" w:themeFill="background1" w:themeFillShade="D9"/>
            <w:vAlign w:val="center"/>
          </w:tcPr>
          <w:p w14:paraId="4163F799" w14:textId="59734F33" w:rsidR="00B2428A" w:rsidRDefault="00C244C0" w:rsidP="00B2428A">
            <w:pPr>
              <w:pStyle w:val="Default"/>
              <w:jc w:val="both"/>
              <w:rPr>
                <w:rFonts w:ascii="Arial" w:hAnsi="Arial" w:cs="Arial"/>
                <w:b/>
                <w:sz w:val="20"/>
                <w:szCs w:val="20"/>
              </w:rPr>
            </w:pPr>
            <w:r>
              <w:rPr>
                <w:rFonts w:ascii="Arial" w:hAnsi="Arial" w:cs="Arial"/>
                <w:b/>
                <w:sz w:val="20"/>
                <w:szCs w:val="20"/>
              </w:rPr>
              <w:t>Descripción del cumplimiento</w:t>
            </w:r>
          </w:p>
        </w:tc>
      </w:tr>
      <w:tr w:rsidR="00B2428A" w:rsidRPr="00993FA0" w14:paraId="4A13E923" w14:textId="77777777" w:rsidTr="00C244C0">
        <w:trPr>
          <w:trHeight w:val="1174"/>
        </w:trPr>
        <w:tc>
          <w:tcPr>
            <w:tcW w:w="13056" w:type="dxa"/>
            <w:gridSpan w:val="2"/>
            <w:shd w:val="clear" w:color="auto" w:fill="FFFFFF" w:themeFill="background1"/>
            <w:vAlign w:val="center"/>
          </w:tcPr>
          <w:p w14:paraId="7D0BD5BF" w14:textId="58331BB0" w:rsidR="00B2428A" w:rsidRPr="002C078C" w:rsidRDefault="00B2428A" w:rsidP="00B2428A">
            <w:pPr>
              <w:pStyle w:val="Default"/>
              <w:jc w:val="both"/>
              <w:rPr>
                <w:i/>
                <w:sz w:val="23"/>
                <w:szCs w:val="23"/>
              </w:rPr>
            </w:pPr>
          </w:p>
        </w:tc>
      </w:tr>
      <w:tr w:rsidR="00B2428A" w:rsidRPr="00993FA0" w14:paraId="538FC665" w14:textId="77777777" w:rsidTr="00A363B2">
        <w:trPr>
          <w:trHeight w:val="343"/>
        </w:trPr>
        <w:tc>
          <w:tcPr>
            <w:tcW w:w="13056" w:type="dxa"/>
            <w:gridSpan w:val="2"/>
            <w:shd w:val="clear" w:color="auto" w:fill="D9D9D9" w:themeFill="background1" w:themeFillShade="D9"/>
            <w:vAlign w:val="center"/>
          </w:tcPr>
          <w:p w14:paraId="78E3BB27" w14:textId="044D6D76" w:rsidR="00B2428A" w:rsidRDefault="009D186B" w:rsidP="00DB498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w:t>
            </w:r>
            <w:r w:rsidR="00C244C0" w:rsidRPr="00DB498B">
              <w:rPr>
                <w:rFonts w:ascii="Arial" w:hAnsi="Arial" w:cs="Arial"/>
                <w:sz w:val="20"/>
                <w:szCs w:val="20"/>
              </w:rPr>
              <w:t>nlistar</w:t>
            </w:r>
            <w:r w:rsidRPr="00DB498B">
              <w:rPr>
                <w:rFonts w:ascii="Arial" w:hAnsi="Arial" w:cs="Arial"/>
                <w:sz w:val="20"/>
                <w:szCs w:val="20"/>
              </w:rPr>
              <w:t xml:space="preserve"> d</w:t>
            </w:r>
            <w:r w:rsidR="00C244C0" w:rsidRPr="00DB498B">
              <w:rPr>
                <w:rFonts w:ascii="Arial" w:hAnsi="Arial" w:cs="Arial"/>
                <w:sz w:val="20"/>
                <w:szCs w:val="20"/>
              </w:rPr>
              <w:t>ocumentos</w:t>
            </w:r>
            <w:r w:rsidRPr="00DB498B">
              <w:rPr>
                <w:rFonts w:ascii="Arial" w:hAnsi="Arial" w:cs="Arial"/>
                <w:sz w:val="20"/>
                <w:szCs w:val="20"/>
              </w:rPr>
              <w:t xml:space="preserve">, vínculos a páginas Web, etc. </w:t>
            </w:r>
            <w:r w:rsidR="004E2DAD" w:rsidRPr="00DB498B">
              <w:rPr>
                <w:rFonts w:ascii="Arial" w:hAnsi="Arial" w:cs="Arial"/>
                <w:sz w:val="20"/>
                <w:szCs w:val="20"/>
              </w:rPr>
              <w:t xml:space="preserve">Si es un documento general, indicar </w:t>
            </w:r>
            <w:r w:rsidR="00257CBB" w:rsidRPr="00DB498B">
              <w:rPr>
                <w:rFonts w:ascii="Arial" w:hAnsi="Arial" w:cs="Arial"/>
                <w:sz w:val="20"/>
                <w:szCs w:val="20"/>
              </w:rPr>
              <w:t xml:space="preserve">el </w:t>
            </w:r>
            <w:r w:rsidR="004E2DAD" w:rsidRPr="00DB498B">
              <w:rPr>
                <w:rFonts w:ascii="Arial" w:hAnsi="Arial" w:cs="Arial"/>
                <w:sz w:val="20"/>
                <w:szCs w:val="20"/>
              </w:rPr>
              <w:t>número de página</w:t>
            </w:r>
            <w:r w:rsidR="00257CBB" w:rsidRPr="00DB498B">
              <w:rPr>
                <w:rFonts w:ascii="Arial" w:hAnsi="Arial" w:cs="Arial"/>
                <w:sz w:val="20"/>
                <w:szCs w:val="20"/>
              </w:rPr>
              <w:t>)</w:t>
            </w:r>
            <w:r w:rsidR="002A56E3" w:rsidRPr="00DB498B">
              <w:rPr>
                <w:rFonts w:ascii="Arial" w:hAnsi="Arial" w:cs="Arial"/>
                <w:sz w:val="20"/>
                <w:szCs w:val="20"/>
              </w:rPr>
              <w:t>. Las evidencias de</w:t>
            </w:r>
            <w:r w:rsidR="00DB498B" w:rsidRPr="00DB498B">
              <w:rPr>
                <w:rFonts w:ascii="Arial" w:hAnsi="Arial" w:cs="Arial"/>
                <w:sz w:val="20"/>
                <w:szCs w:val="20"/>
              </w:rPr>
              <w:t>ben estar vinculadas al archivo digital</w:t>
            </w:r>
            <w:r w:rsidR="00DB498B">
              <w:rPr>
                <w:rFonts w:ascii="Arial" w:hAnsi="Arial" w:cs="Arial"/>
                <w:sz w:val="20"/>
                <w:szCs w:val="20"/>
              </w:rPr>
              <w:t>, el cual debe grabarse en una carpeta llamada evidencias.</w:t>
            </w:r>
          </w:p>
        </w:tc>
      </w:tr>
      <w:tr w:rsidR="00B2428A" w:rsidRPr="00993FA0" w14:paraId="6B807C91" w14:textId="77777777" w:rsidTr="00C244C0">
        <w:trPr>
          <w:trHeight w:val="1338"/>
        </w:trPr>
        <w:tc>
          <w:tcPr>
            <w:tcW w:w="13056" w:type="dxa"/>
            <w:gridSpan w:val="2"/>
            <w:shd w:val="clear" w:color="auto" w:fill="FFFFFF" w:themeFill="background1"/>
            <w:vAlign w:val="center"/>
          </w:tcPr>
          <w:p w14:paraId="53CFF1EA" w14:textId="4F7D8510" w:rsidR="00B2428A" w:rsidRPr="00676DF3" w:rsidRDefault="00B2428A" w:rsidP="00B2428A">
            <w:pPr>
              <w:pStyle w:val="Default"/>
              <w:jc w:val="both"/>
              <w:rPr>
                <w:rFonts w:ascii="Arial" w:hAnsi="Arial" w:cs="Arial"/>
                <w:sz w:val="20"/>
                <w:szCs w:val="20"/>
              </w:rPr>
            </w:pPr>
          </w:p>
        </w:tc>
      </w:tr>
    </w:tbl>
    <w:p w14:paraId="6EC81F0E" w14:textId="77777777" w:rsidR="00A363B2" w:rsidRDefault="00FE3054" w:rsidP="00A363B2">
      <w:pPr>
        <w:jc w:val="center"/>
      </w:pPr>
      <w:r>
        <w:br w:type="page"/>
      </w:r>
    </w:p>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363B2" w:rsidRPr="00993FA0" w14:paraId="043423EA" w14:textId="77777777" w:rsidTr="00B23259">
        <w:trPr>
          <w:trHeight w:val="554"/>
        </w:trPr>
        <w:tc>
          <w:tcPr>
            <w:tcW w:w="13056" w:type="dxa"/>
            <w:gridSpan w:val="2"/>
            <w:shd w:val="clear" w:color="auto" w:fill="1F497D" w:themeFill="text2"/>
            <w:vAlign w:val="center"/>
          </w:tcPr>
          <w:p w14:paraId="0E5C40F1" w14:textId="77777777" w:rsidR="00A363B2" w:rsidRDefault="00A363B2"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A363B2" w:rsidRPr="00993FA0" w14:paraId="77D152D0" w14:textId="77777777" w:rsidTr="00B23259">
        <w:trPr>
          <w:trHeight w:val="384"/>
        </w:trPr>
        <w:tc>
          <w:tcPr>
            <w:tcW w:w="13056" w:type="dxa"/>
            <w:gridSpan w:val="2"/>
            <w:shd w:val="clear" w:color="auto" w:fill="76923C" w:themeFill="accent3" w:themeFillShade="BF"/>
            <w:vAlign w:val="center"/>
          </w:tcPr>
          <w:p w14:paraId="5F526AA0" w14:textId="77777777" w:rsidR="00A363B2" w:rsidRPr="001D4348" w:rsidRDefault="00A363B2"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Normativa</w:t>
            </w:r>
          </w:p>
        </w:tc>
      </w:tr>
      <w:tr w:rsidR="00A363B2" w:rsidRPr="00993FA0" w14:paraId="1C7CB8E9" w14:textId="77777777" w:rsidTr="00B23259">
        <w:trPr>
          <w:trHeight w:val="491"/>
        </w:trPr>
        <w:tc>
          <w:tcPr>
            <w:tcW w:w="933" w:type="dxa"/>
            <w:shd w:val="clear" w:color="auto" w:fill="D9D9D9" w:themeFill="background1" w:themeFillShade="D9"/>
            <w:vAlign w:val="center"/>
          </w:tcPr>
          <w:p w14:paraId="3462FBD6" w14:textId="77777777" w:rsidR="00A363B2" w:rsidRPr="0070255A" w:rsidRDefault="00A363B2"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4640766" w14:textId="77777777" w:rsidR="00A363B2" w:rsidRPr="0070255A" w:rsidRDefault="00A363B2" w:rsidP="00B23259">
            <w:pPr>
              <w:pStyle w:val="Default"/>
              <w:jc w:val="both"/>
              <w:rPr>
                <w:rFonts w:ascii="Arial" w:hAnsi="Arial" w:cs="Arial"/>
                <w:b/>
                <w:sz w:val="20"/>
                <w:szCs w:val="20"/>
              </w:rPr>
            </w:pPr>
            <w:r>
              <w:rPr>
                <w:rFonts w:ascii="Arial" w:hAnsi="Arial" w:cs="Arial"/>
                <w:b/>
                <w:sz w:val="20"/>
                <w:szCs w:val="20"/>
              </w:rPr>
              <w:t>Descripción</w:t>
            </w:r>
          </w:p>
        </w:tc>
      </w:tr>
      <w:tr w:rsidR="00A363B2" w:rsidRPr="00993FA0" w14:paraId="410896E1" w14:textId="77777777" w:rsidTr="00B23259">
        <w:trPr>
          <w:trHeight w:val="491"/>
        </w:trPr>
        <w:tc>
          <w:tcPr>
            <w:tcW w:w="933" w:type="dxa"/>
            <w:shd w:val="clear" w:color="auto" w:fill="D9D9D9" w:themeFill="background1" w:themeFillShade="D9"/>
            <w:vAlign w:val="center"/>
          </w:tcPr>
          <w:p w14:paraId="77CE88D9" w14:textId="756308FB" w:rsidR="00A363B2" w:rsidRPr="00A363B2" w:rsidRDefault="00A363B2" w:rsidP="00B23259">
            <w:pPr>
              <w:pStyle w:val="Default"/>
              <w:jc w:val="center"/>
              <w:rPr>
                <w:rFonts w:ascii="Arial" w:hAnsi="Arial" w:cs="Arial"/>
                <w:sz w:val="20"/>
                <w:szCs w:val="20"/>
              </w:rPr>
            </w:pPr>
            <w:r>
              <w:rPr>
                <w:rFonts w:ascii="Arial" w:hAnsi="Arial" w:cs="Arial"/>
                <w:sz w:val="20"/>
                <w:szCs w:val="20"/>
              </w:rPr>
              <w:t>2</w:t>
            </w:r>
          </w:p>
        </w:tc>
        <w:tc>
          <w:tcPr>
            <w:tcW w:w="12123" w:type="dxa"/>
            <w:shd w:val="clear" w:color="auto" w:fill="D9D9D9" w:themeFill="background1" w:themeFillShade="D9"/>
            <w:vAlign w:val="center"/>
          </w:tcPr>
          <w:p w14:paraId="4964F49A" w14:textId="0D71D3B7" w:rsidR="00A363B2" w:rsidRPr="0070255A" w:rsidRDefault="00A363B2" w:rsidP="00B23259">
            <w:pPr>
              <w:pStyle w:val="Default"/>
              <w:jc w:val="both"/>
              <w:rPr>
                <w:rFonts w:ascii="Arial" w:hAnsi="Arial" w:cs="Arial"/>
                <w:b/>
                <w:sz w:val="20"/>
                <w:szCs w:val="20"/>
              </w:rPr>
            </w:pPr>
            <w:r>
              <w:t>Formular las exposiciones de motivos de los ordenamientos jurídicos.</w:t>
            </w:r>
          </w:p>
        </w:tc>
      </w:tr>
      <w:tr w:rsidR="00A363B2" w:rsidRPr="00BC255E" w14:paraId="35DB8942" w14:textId="77777777" w:rsidTr="00B23259">
        <w:trPr>
          <w:trHeight w:val="286"/>
        </w:trPr>
        <w:tc>
          <w:tcPr>
            <w:tcW w:w="13056" w:type="dxa"/>
            <w:gridSpan w:val="2"/>
            <w:shd w:val="clear" w:color="auto" w:fill="D9D9D9" w:themeFill="background1" w:themeFillShade="D9"/>
            <w:vAlign w:val="center"/>
          </w:tcPr>
          <w:p w14:paraId="019114E7" w14:textId="77777777" w:rsidR="00A363B2" w:rsidRPr="00BC255E" w:rsidRDefault="00A363B2" w:rsidP="00B23259">
            <w:pPr>
              <w:pStyle w:val="Default"/>
              <w:jc w:val="both"/>
              <w:rPr>
                <w:rFonts w:ascii="Arial" w:hAnsi="Arial" w:cs="Arial"/>
                <w:b/>
                <w:sz w:val="20"/>
                <w:szCs w:val="20"/>
              </w:rPr>
            </w:pPr>
            <w:r>
              <w:rPr>
                <w:rFonts w:ascii="Arial" w:hAnsi="Arial" w:cs="Arial"/>
                <w:b/>
                <w:sz w:val="20"/>
                <w:szCs w:val="20"/>
              </w:rPr>
              <w:t>Justificación</w:t>
            </w:r>
          </w:p>
        </w:tc>
      </w:tr>
      <w:tr w:rsidR="00A363B2" w:rsidRPr="0070176D" w14:paraId="63547359" w14:textId="77777777" w:rsidTr="00B23259">
        <w:trPr>
          <w:trHeight w:val="765"/>
        </w:trPr>
        <w:tc>
          <w:tcPr>
            <w:tcW w:w="13056" w:type="dxa"/>
            <w:gridSpan w:val="2"/>
            <w:shd w:val="clear" w:color="auto" w:fill="D9D9D9" w:themeFill="background1" w:themeFillShade="D9"/>
            <w:vAlign w:val="center"/>
          </w:tcPr>
          <w:p w14:paraId="422D6A51" w14:textId="6C6A7308" w:rsidR="00A363B2" w:rsidRPr="0070255A" w:rsidRDefault="00A363B2" w:rsidP="00B23259">
            <w:pPr>
              <w:pStyle w:val="Default"/>
              <w:jc w:val="both"/>
              <w:rPr>
                <w:rFonts w:ascii="Arial" w:hAnsi="Arial" w:cs="Arial"/>
                <w:sz w:val="23"/>
                <w:szCs w:val="23"/>
              </w:rPr>
            </w:pPr>
            <w:r>
              <w:t>Tal como se realizó en la expedición de los últimos ordenamientos, es necesario elaborar las exposiciones de motivos como documento orientador que permita conocer el contenido y finalidad del texto, así como precisar aquellas disposiciones que requieren alguna explicación en particular con objeto de contribuir, en lo posible, a la claridad y comprensión de las normas, sin que ello implique transcribir el articulado</w:t>
            </w:r>
          </w:p>
        </w:tc>
      </w:tr>
      <w:tr w:rsidR="00A363B2" w:rsidRPr="00993FA0" w14:paraId="7F21E8A5" w14:textId="77777777" w:rsidTr="00B23259">
        <w:trPr>
          <w:trHeight w:val="410"/>
        </w:trPr>
        <w:tc>
          <w:tcPr>
            <w:tcW w:w="13056" w:type="dxa"/>
            <w:gridSpan w:val="2"/>
            <w:shd w:val="clear" w:color="auto" w:fill="D9D9D9" w:themeFill="background1" w:themeFillShade="D9"/>
            <w:vAlign w:val="center"/>
          </w:tcPr>
          <w:p w14:paraId="39DA19F0" w14:textId="77777777" w:rsidR="00A363B2" w:rsidRDefault="00A363B2" w:rsidP="00B23259">
            <w:pPr>
              <w:pStyle w:val="Default"/>
              <w:jc w:val="both"/>
              <w:rPr>
                <w:rFonts w:ascii="Arial" w:hAnsi="Arial" w:cs="Arial"/>
                <w:b/>
                <w:sz w:val="20"/>
                <w:szCs w:val="20"/>
              </w:rPr>
            </w:pPr>
            <w:r>
              <w:rPr>
                <w:rFonts w:ascii="Arial" w:hAnsi="Arial" w:cs="Arial"/>
                <w:b/>
                <w:sz w:val="20"/>
                <w:szCs w:val="20"/>
              </w:rPr>
              <w:t>Descripción del cumplimiento</w:t>
            </w:r>
          </w:p>
        </w:tc>
      </w:tr>
      <w:tr w:rsidR="00A363B2" w:rsidRPr="00993FA0" w14:paraId="041ECD9F" w14:textId="77777777" w:rsidTr="00B23259">
        <w:trPr>
          <w:trHeight w:val="1174"/>
        </w:trPr>
        <w:tc>
          <w:tcPr>
            <w:tcW w:w="13056" w:type="dxa"/>
            <w:gridSpan w:val="2"/>
            <w:shd w:val="clear" w:color="auto" w:fill="FFFFFF" w:themeFill="background1"/>
            <w:vAlign w:val="center"/>
          </w:tcPr>
          <w:p w14:paraId="52E707B0" w14:textId="77777777" w:rsidR="00A363B2" w:rsidRPr="002C078C" w:rsidRDefault="00A363B2" w:rsidP="00B23259">
            <w:pPr>
              <w:pStyle w:val="Default"/>
              <w:jc w:val="both"/>
              <w:rPr>
                <w:i/>
                <w:sz w:val="23"/>
                <w:szCs w:val="23"/>
              </w:rPr>
            </w:pPr>
          </w:p>
        </w:tc>
      </w:tr>
      <w:tr w:rsidR="007D3D0E" w:rsidRPr="00993FA0" w14:paraId="5131C738" w14:textId="77777777" w:rsidTr="00B23259">
        <w:trPr>
          <w:trHeight w:val="343"/>
        </w:trPr>
        <w:tc>
          <w:tcPr>
            <w:tcW w:w="13056" w:type="dxa"/>
            <w:gridSpan w:val="2"/>
            <w:shd w:val="clear" w:color="auto" w:fill="D9D9D9" w:themeFill="background1" w:themeFillShade="D9"/>
            <w:vAlign w:val="center"/>
          </w:tcPr>
          <w:p w14:paraId="2CC308B5" w14:textId="3AD8A88B"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363B2" w:rsidRPr="00993FA0" w14:paraId="11224BB5" w14:textId="77777777" w:rsidTr="00B23259">
        <w:trPr>
          <w:trHeight w:val="1338"/>
        </w:trPr>
        <w:tc>
          <w:tcPr>
            <w:tcW w:w="13056" w:type="dxa"/>
            <w:gridSpan w:val="2"/>
            <w:shd w:val="clear" w:color="auto" w:fill="FFFFFF" w:themeFill="background1"/>
            <w:vAlign w:val="center"/>
          </w:tcPr>
          <w:p w14:paraId="7DB48369" w14:textId="77777777" w:rsidR="00A363B2" w:rsidRPr="00676DF3" w:rsidRDefault="00A363B2" w:rsidP="00B23259">
            <w:pPr>
              <w:pStyle w:val="Default"/>
              <w:jc w:val="both"/>
              <w:rPr>
                <w:rFonts w:ascii="Arial" w:hAnsi="Arial" w:cs="Arial"/>
                <w:sz w:val="20"/>
                <w:szCs w:val="20"/>
              </w:rPr>
            </w:pPr>
          </w:p>
        </w:tc>
      </w:tr>
    </w:tbl>
    <w:p w14:paraId="3B27811B" w14:textId="2141A79E" w:rsidR="006540F9" w:rsidRDefault="00A363B2" w:rsidP="00A363B2">
      <w:pPr>
        <w:jc w:val="center"/>
      </w:pPr>
      <w:r>
        <w:t xml:space="preserve"> </w:t>
      </w:r>
    </w:p>
    <w:p w14:paraId="6284A7AD" w14:textId="52C913C6" w:rsidR="006540F9" w:rsidRDefault="006540F9"/>
    <w:p w14:paraId="07087743" w14:textId="2794A2CC" w:rsidR="00A363B2" w:rsidRDefault="00A363B2"/>
    <w:p w14:paraId="0C364607" w14:textId="6EE01380" w:rsidR="00A363B2" w:rsidRDefault="00A363B2"/>
    <w:p w14:paraId="25590B10" w14:textId="03C13C9F" w:rsidR="00A363B2" w:rsidRDefault="00A363B2"/>
    <w:p w14:paraId="273F4CDF" w14:textId="37F414C9" w:rsidR="00A363B2" w:rsidRDefault="00A363B2"/>
    <w:p w14:paraId="29CE45ED" w14:textId="0B7EE4E1" w:rsidR="00A363B2" w:rsidRDefault="00A363B2"/>
    <w:p w14:paraId="1E1F3793" w14:textId="07252542" w:rsidR="00A363B2" w:rsidRDefault="00A363B2"/>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363B2" w:rsidRPr="00993FA0" w14:paraId="526D542B" w14:textId="77777777" w:rsidTr="00B23259">
        <w:trPr>
          <w:trHeight w:val="554"/>
        </w:trPr>
        <w:tc>
          <w:tcPr>
            <w:tcW w:w="13056" w:type="dxa"/>
            <w:gridSpan w:val="2"/>
            <w:shd w:val="clear" w:color="auto" w:fill="1F497D" w:themeFill="text2"/>
            <w:vAlign w:val="center"/>
          </w:tcPr>
          <w:p w14:paraId="4C1B67E3" w14:textId="77777777" w:rsidR="00A363B2" w:rsidRDefault="00A363B2"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A363B2" w:rsidRPr="00993FA0" w14:paraId="69D5AB43" w14:textId="77777777" w:rsidTr="00B23259">
        <w:trPr>
          <w:trHeight w:val="384"/>
        </w:trPr>
        <w:tc>
          <w:tcPr>
            <w:tcW w:w="13056" w:type="dxa"/>
            <w:gridSpan w:val="2"/>
            <w:shd w:val="clear" w:color="auto" w:fill="76923C" w:themeFill="accent3" w:themeFillShade="BF"/>
            <w:vAlign w:val="center"/>
          </w:tcPr>
          <w:p w14:paraId="4742D441" w14:textId="77777777" w:rsidR="00A363B2" w:rsidRPr="001D4348" w:rsidRDefault="00A363B2"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Normativa</w:t>
            </w:r>
          </w:p>
        </w:tc>
      </w:tr>
      <w:tr w:rsidR="00A363B2" w:rsidRPr="00993FA0" w14:paraId="114DFFA7" w14:textId="77777777" w:rsidTr="00B23259">
        <w:trPr>
          <w:trHeight w:val="491"/>
        </w:trPr>
        <w:tc>
          <w:tcPr>
            <w:tcW w:w="933" w:type="dxa"/>
            <w:shd w:val="clear" w:color="auto" w:fill="D9D9D9" w:themeFill="background1" w:themeFillShade="D9"/>
            <w:vAlign w:val="center"/>
          </w:tcPr>
          <w:p w14:paraId="45180786" w14:textId="77777777" w:rsidR="00A363B2" w:rsidRPr="0070255A" w:rsidRDefault="00A363B2"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5E585E2" w14:textId="77777777" w:rsidR="00A363B2" w:rsidRPr="0070255A" w:rsidRDefault="00A363B2" w:rsidP="00B23259">
            <w:pPr>
              <w:pStyle w:val="Default"/>
              <w:jc w:val="both"/>
              <w:rPr>
                <w:rFonts w:ascii="Arial" w:hAnsi="Arial" w:cs="Arial"/>
                <w:b/>
                <w:sz w:val="20"/>
                <w:szCs w:val="20"/>
              </w:rPr>
            </w:pPr>
            <w:r>
              <w:rPr>
                <w:rFonts w:ascii="Arial" w:hAnsi="Arial" w:cs="Arial"/>
                <w:b/>
                <w:sz w:val="20"/>
                <w:szCs w:val="20"/>
              </w:rPr>
              <w:t>Descripción</w:t>
            </w:r>
          </w:p>
        </w:tc>
      </w:tr>
      <w:tr w:rsidR="00A363B2" w:rsidRPr="00993FA0" w14:paraId="355BD73D" w14:textId="77777777" w:rsidTr="00B23259">
        <w:trPr>
          <w:trHeight w:val="491"/>
        </w:trPr>
        <w:tc>
          <w:tcPr>
            <w:tcW w:w="933" w:type="dxa"/>
            <w:shd w:val="clear" w:color="auto" w:fill="D9D9D9" w:themeFill="background1" w:themeFillShade="D9"/>
            <w:vAlign w:val="center"/>
          </w:tcPr>
          <w:p w14:paraId="78556742" w14:textId="5C5A4A5B" w:rsidR="00A363B2" w:rsidRPr="00A363B2" w:rsidRDefault="00B23259" w:rsidP="00B23259">
            <w:pPr>
              <w:pStyle w:val="Default"/>
              <w:jc w:val="center"/>
              <w:rPr>
                <w:rFonts w:ascii="Arial" w:hAnsi="Arial" w:cs="Arial"/>
                <w:sz w:val="20"/>
                <w:szCs w:val="20"/>
              </w:rPr>
            </w:pPr>
            <w:r>
              <w:rPr>
                <w:rFonts w:ascii="Arial" w:hAnsi="Arial" w:cs="Arial"/>
                <w:sz w:val="20"/>
                <w:szCs w:val="20"/>
              </w:rPr>
              <w:t>3</w:t>
            </w:r>
          </w:p>
        </w:tc>
        <w:tc>
          <w:tcPr>
            <w:tcW w:w="12123" w:type="dxa"/>
            <w:shd w:val="clear" w:color="auto" w:fill="D9D9D9" w:themeFill="background1" w:themeFillShade="D9"/>
            <w:vAlign w:val="center"/>
          </w:tcPr>
          <w:p w14:paraId="7F6734A7" w14:textId="5BEE9307" w:rsidR="00A363B2" w:rsidRPr="0070255A" w:rsidRDefault="00B23259" w:rsidP="00B23259">
            <w:pPr>
              <w:pStyle w:val="Default"/>
              <w:jc w:val="both"/>
              <w:rPr>
                <w:rFonts w:ascii="Arial" w:hAnsi="Arial" w:cs="Arial"/>
                <w:b/>
                <w:sz w:val="20"/>
                <w:szCs w:val="20"/>
              </w:rPr>
            </w:pPr>
            <w:r>
              <w:t>Designar al Defensor de los Derechos Universitarios y expedir el reglamento correspondiente.</w:t>
            </w:r>
          </w:p>
        </w:tc>
      </w:tr>
      <w:tr w:rsidR="00A363B2" w:rsidRPr="00BC255E" w14:paraId="52BA197B" w14:textId="77777777" w:rsidTr="00B23259">
        <w:trPr>
          <w:trHeight w:val="286"/>
        </w:trPr>
        <w:tc>
          <w:tcPr>
            <w:tcW w:w="13056" w:type="dxa"/>
            <w:gridSpan w:val="2"/>
            <w:shd w:val="clear" w:color="auto" w:fill="D9D9D9" w:themeFill="background1" w:themeFillShade="D9"/>
            <w:vAlign w:val="center"/>
          </w:tcPr>
          <w:p w14:paraId="1F5D20A5" w14:textId="77777777" w:rsidR="00A363B2" w:rsidRPr="00BC255E" w:rsidRDefault="00A363B2" w:rsidP="00B23259">
            <w:pPr>
              <w:pStyle w:val="Default"/>
              <w:jc w:val="both"/>
              <w:rPr>
                <w:rFonts w:ascii="Arial" w:hAnsi="Arial" w:cs="Arial"/>
                <w:b/>
                <w:sz w:val="20"/>
                <w:szCs w:val="20"/>
              </w:rPr>
            </w:pPr>
            <w:r>
              <w:rPr>
                <w:rFonts w:ascii="Arial" w:hAnsi="Arial" w:cs="Arial"/>
                <w:b/>
                <w:sz w:val="20"/>
                <w:szCs w:val="20"/>
              </w:rPr>
              <w:t>Justificación</w:t>
            </w:r>
          </w:p>
        </w:tc>
      </w:tr>
      <w:tr w:rsidR="00A363B2" w:rsidRPr="0070176D" w14:paraId="19EEAD49" w14:textId="77777777" w:rsidTr="00B23259">
        <w:trPr>
          <w:trHeight w:val="765"/>
        </w:trPr>
        <w:tc>
          <w:tcPr>
            <w:tcW w:w="13056" w:type="dxa"/>
            <w:gridSpan w:val="2"/>
            <w:shd w:val="clear" w:color="auto" w:fill="D9D9D9" w:themeFill="background1" w:themeFillShade="D9"/>
            <w:vAlign w:val="center"/>
          </w:tcPr>
          <w:p w14:paraId="48705EB9" w14:textId="28F68668" w:rsidR="00A363B2" w:rsidRPr="0070255A" w:rsidRDefault="00B23259" w:rsidP="00B23259">
            <w:pPr>
              <w:pStyle w:val="Default"/>
              <w:jc w:val="both"/>
              <w:rPr>
                <w:rFonts w:ascii="Arial" w:hAnsi="Arial" w:cs="Arial"/>
                <w:sz w:val="23"/>
                <w:szCs w:val="23"/>
              </w:rPr>
            </w:pPr>
            <w:r>
              <w:t>Conforme a la evolución de los derechos humanos en nuestro país y como resultado de la reforma constitucional de 2011, las instituciones de educación superior han participado activamente en la implementación de dicha reforma; entre otras medidas, han constituido las defensorías de los derechos universitarios para asesorar y procurar el respeto de los derechos de quienes integran las comunidades de las universidades. En este sentido, la Ley Orgánica de la UNICACH dispone que el Consejo Universitario tiene la atribución de designar al Defensor de los Derechos Universitarios; asimismo, en el artículo 86 del Estatuto General se indica que el funcionamiento de esta Defensoría se establecerá en el Reglamento que para tal efecto expida el Consejo Universitario. Por lo anterior, para coadyuvar en el cumplimiento del orden jurídico universitario y garantizar el ejercicio pleno de los derechos de la comunidad, se requiere designar al Defensor de los Derechos Universitarios y nombrar al personal de apoyo que auxiliará a éste en el cumplimiento de sus funciones, con base en el Reglamento que para tal efecto se emita.</w:t>
            </w:r>
          </w:p>
        </w:tc>
      </w:tr>
      <w:tr w:rsidR="00A363B2" w:rsidRPr="00993FA0" w14:paraId="1BA6C277" w14:textId="77777777" w:rsidTr="00B23259">
        <w:trPr>
          <w:trHeight w:val="410"/>
        </w:trPr>
        <w:tc>
          <w:tcPr>
            <w:tcW w:w="13056" w:type="dxa"/>
            <w:gridSpan w:val="2"/>
            <w:shd w:val="clear" w:color="auto" w:fill="D9D9D9" w:themeFill="background1" w:themeFillShade="D9"/>
            <w:vAlign w:val="center"/>
          </w:tcPr>
          <w:p w14:paraId="747A8755" w14:textId="77777777" w:rsidR="00A363B2" w:rsidRDefault="00A363B2" w:rsidP="00B23259">
            <w:pPr>
              <w:pStyle w:val="Default"/>
              <w:jc w:val="both"/>
              <w:rPr>
                <w:rFonts w:ascii="Arial" w:hAnsi="Arial" w:cs="Arial"/>
                <w:b/>
                <w:sz w:val="20"/>
                <w:szCs w:val="20"/>
              </w:rPr>
            </w:pPr>
            <w:r>
              <w:rPr>
                <w:rFonts w:ascii="Arial" w:hAnsi="Arial" w:cs="Arial"/>
                <w:b/>
                <w:sz w:val="20"/>
                <w:szCs w:val="20"/>
              </w:rPr>
              <w:t>Descripción del cumplimiento</w:t>
            </w:r>
          </w:p>
        </w:tc>
      </w:tr>
      <w:tr w:rsidR="00A363B2" w:rsidRPr="00993FA0" w14:paraId="0F892091" w14:textId="77777777" w:rsidTr="00B23259">
        <w:trPr>
          <w:trHeight w:val="1174"/>
        </w:trPr>
        <w:tc>
          <w:tcPr>
            <w:tcW w:w="13056" w:type="dxa"/>
            <w:gridSpan w:val="2"/>
            <w:shd w:val="clear" w:color="auto" w:fill="FFFFFF" w:themeFill="background1"/>
            <w:vAlign w:val="center"/>
          </w:tcPr>
          <w:p w14:paraId="677F0900" w14:textId="77777777" w:rsidR="00A363B2" w:rsidRPr="00B23259" w:rsidRDefault="00A363B2" w:rsidP="00B23259">
            <w:pPr>
              <w:pStyle w:val="Default"/>
              <w:jc w:val="both"/>
              <w:rPr>
                <w:sz w:val="23"/>
                <w:szCs w:val="23"/>
              </w:rPr>
            </w:pPr>
          </w:p>
        </w:tc>
      </w:tr>
      <w:tr w:rsidR="007D3D0E" w:rsidRPr="00993FA0" w14:paraId="61FF022A" w14:textId="77777777" w:rsidTr="00B23259">
        <w:trPr>
          <w:trHeight w:val="343"/>
        </w:trPr>
        <w:tc>
          <w:tcPr>
            <w:tcW w:w="13056" w:type="dxa"/>
            <w:gridSpan w:val="2"/>
            <w:shd w:val="clear" w:color="auto" w:fill="D9D9D9" w:themeFill="background1" w:themeFillShade="D9"/>
            <w:vAlign w:val="center"/>
          </w:tcPr>
          <w:p w14:paraId="1AB30CCE" w14:textId="1FFF2404"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D3D0E" w:rsidRPr="00993FA0" w14:paraId="018256B7" w14:textId="77777777" w:rsidTr="00B23259">
        <w:trPr>
          <w:trHeight w:val="1338"/>
        </w:trPr>
        <w:tc>
          <w:tcPr>
            <w:tcW w:w="13056" w:type="dxa"/>
            <w:gridSpan w:val="2"/>
            <w:shd w:val="clear" w:color="auto" w:fill="FFFFFF" w:themeFill="background1"/>
            <w:vAlign w:val="center"/>
          </w:tcPr>
          <w:p w14:paraId="0F030277" w14:textId="77777777" w:rsidR="007D3D0E" w:rsidRPr="00676DF3" w:rsidRDefault="007D3D0E" w:rsidP="007D3D0E">
            <w:pPr>
              <w:pStyle w:val="Default"/>
              <w:jc w:val="both"/>
              <w:rPr>
                <w:rFonts w:ascii="Arial" w:hAnsi="Arial" w:cs="Arial"/>
                <w:sz w:val="20"/>
                <w:szCs w:val="20"/>
              </w:rPr>
            </w:pPr>
          </w:p>
        </w:tc>
      </w:tr>
    </w:tbl>
    <w:p w14:paraId="37130AA0" w14:textId="11E5087F" w:rsidR="00A363B2" w:rsidRDefault="00A363B2"/>
    <w:p w14:paraId="1A839DC5" w14:textId="2B362DD4" w:rsidR="00A363B2" w:rsidRDefault="00A363B2"/>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363B2" w:rsidRPr="00993FA0" w14:paraId="76DD6113" w14:textId="77777777" w:rsidTr="00B23259">
        <w:trPr>
          <w:trHeight w:val="554"/>
        </w:trPr>
        <w:tc>
          <w:tcPr>
            <w:tcW w:w="13056" w:type="dxa"/>
            <w:gridSpan w:val="2"/>
            <w:shd w:val="clear" w:color="auto" w:fill="1F497D" w:themeFill="text2"/>
            <w:vAlign w:val="center"/>
          </w:tcPr>
          <w:p w14:paraId="63C42572" w14:textId="77777777" w:rsidR="00A363B2" w:rsidRDefault="00A363B2"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A363B2" w:rsidRPr="00993FA0" w14:paraId="6C3AA9C7" w14:textId="77777777" w:rsidTr="00B23259">
        <w:trPr>
          <w:trHeight w:val="384"/>
        </w:trPr>
        <w:tc>
          <w:tcPr>
            <w:tcW w:w="13056" w:type="dxa"/>
            <w:gridSpan w:val="2"/>
            <w:shd w:val="clear" w:color="auto" w:fill="76923C" w:themeFill="accent3" w:themeFillShade="BF"/>
            <w:vAlign w:val="center"/>
          </w:tcPr>
          <w:p w14:paraId="25E20DDD" w14:textId="77777777" w:rsidR="00A363B2" w:rsidRPr="001D4348" w:rsidRDefault="00A363B2"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Normativa</w:t>
            </w:r>
          </w:p>
        </w:tc>
      </w:tr>
      <w:tr w:rsidR="00A363B2" w:rsidRPr="00993FA0" w14:paraId="07DCFD5C" w14:textId="77777777" w:rsidTr="00B23259">
        <w:trPr>
          <w:trHeight w:val="491"/>
        </w:trPr>
        <w:tc>
          <w:tcPr>
            <w:tcW w:w="933" w:type="dxa"/>
            <w:shd w:val="clear" w:color="auto" w:fill="D9D9D9" w:themeFill="background1" w:themeFillShade="D9"/>
            <w:vAlign w:val="center"/>
          </w:tcPr>
          <w:p w14:paraId="219036F9" w14:textId="77777777" w:rsidR="00A363B2" w:rsidRPr="0070255A" w:rsidRDefault="00A363B2"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499B5B7" w14:textId="77777777" w:rsidR="00A363B2" w:rsidRPr="0070255A" w:rsidRDefault="00A363B2" w:rsidP="00B23259">
            <w:pPr>
              <w:pStyle w:val="Default"/>
              <w:jc w:val="both"/>
              <w:rPr>
                <w:rFonts w:ascii="Arial" w:hAnsi="Arial" w:cs="Arial"/>
                <w:b/>
                <w:sz w:val="20"/>
                <w:szCs w:val="20"/>
              </w:rPr>
            </w:pPr>
            <w:r>
              <w:rPr>
                <w:rFonts w:ascii="Arial" w:hAnsi="Arial" w:cs="Arial"/>
                <w:b/>
                <w:sz w:val="20"/>
                <w:szCs w:val="20"/>
              </w:rPr>
              <w:t>Descripción</w:t>
            </w:r>
          </w:p>
        </w:tc>
      </w:tr>
      <w:tr w:rsidR="00A363B2" w:rsidRPr="00993FA0" w14:paraId="5526C53C" w14:textId="77777777" w:rsidTr="00B23259">
        <w:trPr>
          <w:trHeight w:val="491"/>
        </w:trPr>
        <w:tc>
          <w:tcPr>
            <w:tcW w:w="933" w:type="dxa"/>
            <w:shd w:val="clear" w:color="auto" w:fill="D9D9D9" w:themeFill="background1" w:themeFillShade="D9"/>
            <w:vAlign w:val="center"/>
          </w:tcPr>
          <w:p w14:paraId="43F057A9" w14:textId="2931B18E" w:rsidR="00A363B2" w:rsidRPr="00A363B2" w:rsidRDefault="00B23259" w:rsidP="00B23259">
            <w:pPr>
              <w:pStyle w:val="Default"/>
              <w:jc w:val="center"/>
              <w:rPr>
                <w:rFonts w:ascii="Arial" w:hAnsi="Arial" w:cs="Arial"/>
                <w:sz w:val="20"/>
                <w:szCs w:val="20"/>
              </w:rPr>
            </w:pPr>
            <w:r>
              <w:rPr>
                <w:rFonts w:ascii="Arial" w:hAnsi="Arial" w:cs="Arial"/>
                <w:sz w:val="20"/>
                <w:szCs w:val="20"/>
              </w:rPr>
              <w:t>4</w:t>
            </w:r>
          </w:p>
        </w:tc>
        <w:tc>
          <w:tcPr>
            <w:tcW w:w="12123" w:type="dxa"/>
            <w:shd w:val="clear" w:color="auto" w:fill="D9D9D9" w:themeFill="background1" w:themeFillShade="D9"/>
            <w:vAlign w:val="center"/>
          </w:tcPr>
          <w:p w14:paraId="765FD2CC" w14:textId="4F5AA0B0" w:rsidR="00A363B2" w:rsidRPr="0070255A" w:rsidRDefault="00B23259" w:rsidP="00B23259">
            <w:pPr>
              <w:pStyle w:val="Default"/>
              <w:jc w:val="both"/>
              <w:rPr>
                <w:rFonts w:ascii="Arial" w:hAnsi="Arial" w:cs="Arial"/>
                <w:b/>
                <w:sz w:val="20"/>
                <w:szCs w:val="20"/>
              </w:rPr>
            </w:pPr>
            <w:r>
              <w:t>Elaborar un nuevo ordenamiento en materia de servicio social, y atender los Lineamientos para la prestación del Servicio Social en las instituciones de educación superior, elaborados por la ANUIES.</w:t>
            </w:r>
          </w:p>
        </w:tc>
      </w:tr>
      <w:tr w:rsidR="00A363B2" w:rsidRPr="00BC255E" w14:paraId="24FA113C" w14:textId="77777777" w:rsidTr="00B23259">
        <w:trPr>
          <w:trHeight w:val="286"/>
        </w:trPr>
        <w:tc>
          <w:tcPr>
            <w:tcW w:w="13056" w:type="dxa"/>
            <w:gridSpan w:val="2"/>
            <w:shd w:val="clear" w:color="auto" w:fill="D9D9D9" w:themeFill="background1" w:themeFillShade="D9"/>
            <w:vAlign w:val="center"/>
          </w:tcPr>
          <w:p w14:paraId="4B6962A4" w14:textId="77777777" w:rsidR="00A363B2" w:rsidRPr="00BC255E" w:rsidRDefault="00A363B2" w:rsidP="00B23259">
            <w:pPr>
              <w:pStyle w:val="Default"/>
              <w:jc w:val="both"/>
              <w:rPr>
                <w:rFonts w:ascii="Arial" w:hAnsi="Arial" w:cs="Arial"/>
                <w:b/>
                <w:sz w:val="20"/>
                <w:szCs w:val="20"/>
              </w:rPr>
            </w:pPr>
            <w:r>
              <w:rPr>
                <w:rFonts w:ascii="Arial" w:hAnsi="Arial" w:cs="Arial"/>
                <w:b/>
                <w:sz w:val="20"/>
                <w:szCs w:val="20"/>
              </w:rPr>
              <w:t>Justificación</w:t>
            </w:r>
          </w:p>
        </w:tc>
      </w:tr>
      <w:tr w:rsidR="00A363B2" w:rsidRPr="0070176D" w14:paraId="037B8E91" w14:textId="77777777" w:rsidTr="00B23259">
        <w:trPr>
          <w:trHeight w:val="765"/>
        </w:trPr>
        <w:tc>
          <w:tcPr>
            <w:tcW w:w="13056" w:type="dxa"/>
            <w:gridSpan w:val="2"/>
            <w:shd w:val="clear" w:color="auto" w:fill="D9D9D9" w:themeFill="background1" w:themeFillShade="D9"/>
            <w:vAlign w:val="center"/>
          </w:tcPr>
          <w:p w14:paraId="2873F49A" w14:textId="4EC617B0" w:rsidR="00A363B2" w:rsidRPr="0070255A" w:rsidRDefault="00B23259" w:rsidP="00B23259">
            <w:pPr>
              <w:pStyle w:val="Default"/>
              <w:jc w:val="both"/>
              <w:rPr>
                <w:rFonts w:ascii="Arial" w:hAnsi="Arial" w:cs="Arial"/>
                <w:sz w:val="23"/>
                <w:szCs w:val="23"/>
              </w:rPr>
            </w:pPr>
            <w:r>
              <w:t>El Reglamento del Servicio Social fue aprobado por el Consejo Universitario el 11 de diciembre de 2000 y continúa vigente desde esa fecha. Asimismo, en el Reglamento General de Alumnos de Licenciatura aprobado en 2001 se incluyó un Título relacionado con el Servicio Social; Por lo anterior y ante la duplicidad de disposiciones tanto en el Reglamento del Servicio Social como en el Reglamento General de Alumnos de Licenciatura, con las consecuentes inconsistencias y contradicciones, resulta necesario regular la materia en un solo documento normativo. En la elaboración del nuevo ordenamiento, se recomienda considerar, como orientaciones mínimas indispensables, los Lineamientos para la prestación del Servicio Social en las instituciones de educación superior, elaborados por la ANUIES.</w:t>
            </w:r>
          </w:p>
        </w:tc>
      </w:tr>
      <w:tr w:rsidR="00A363B2" w:rsidRPr="00993FA0" w14:paraId="789E9F63" w14:textId="77777777" w:rsidTr="00B23259">
        <w:trPr>
          <w:trHeight w:val="410"/>
        </w:trPr>
        <w:tc>
          <w:tcPr>
            <w:tcW w:w="13056" w:type="dxa"/>
            <w:gridSpan w:val="2"/>
            <w:shd w:val="clear" w:color="auto" w:fill="D9D9D9" w:themeFill="background1" w:themeFillShade="D9"/>
            <w:vAlign w:val="center"/>
          </w:tcPr>
          <w:p w14:paraId="36190341" w14:textId="77777777" w:rsidR="00A363B2" w:rsidRDefault="00A363B2" w:rsidP="00B23259">
            <w:pPr>
              <w:pStyle w:val="Default"/>
              <w:jc w:val="both"/>
              <w:rPr>
                <w:rFonts w:ascii="Arial" w:hAnsi="Arial" w:cs="Arial"/>
                <w:b/>
                <w:sz w:val="20"/>
                <w:szCs w:val="20"/>
              </w:rPr>
            </w:pPr>
            <w:r>
              <w:rPr>
                <w:rFonts w:ascii="Arial" w:hAnsi="Arial" w:cs="Arial"/>
                <w:b/>
                <w:sz w:val="20"/>
                <w:szCs w:val="20"/>
              </w:rPr>
              <w:t>Descripción del cumplimiento</w:t>
            </w:r>
          </w:p>
        </w:tc>
      </w:tr>
      <w:tr w:rsidR="00A363B2" w:rsidRPr="00993FA0" w14:paraId="087A0602" w14:textId="77777777" w:rsidTr="00B23259">
        <w:trPr>
          <w:trHeight w:val="1174"/>
        </w:trPr>
        <w:tc>
          <w:tcPr>
            <w:tcW w:w="13056" w:type="dxa"/>
            <w:gridSpan w:val="2"/>
            <w:shd w:val="clear" w:color="auto" w:fill="FFFFFF" w:themeFill="background1"/>
            <w:vAlign w:val="center"/>
          </w:tcPr>
          <w:p w14:paraId="7855A3CE" w14:textId="77777777" w:rsidR="00A363B2" w:rsidRPr="002C078C" w:rsidRDefault="00A363B2" w:rsidP="00B23259">
            <w:pPr>
              <w:pStyle w:val="Default"/>
              <w:jc w:val="both"/>
              <w:rPr>
                <w:i/>
                <w:sz w:val="23"/>
                <w:szCs w:val="23"/>
              </w:rPr>
            </w:pPr>
          </w:p>
        </w:tc>
      </w:tr>
      <w:tr w:rsidR="007D3D0E" w:rsidRPr="00993FA0" w14:paraId="149197FF" w14:textId="77777777" w:rsidTr="00B23259">
        <w:trPr>
          <w:trHeight w:val="343"/>
        </w:trPr>
        <w:tc>
          <w:tcPr>
            <w:tcW w:w="13056" w:type="dxa"/>
            <w:gridSpan w:val="2"/>
            <w:shd w:val="clear" w:color="auto" w:fill="D9D9D9" w:themeFill="background1" w:themeFillShade="D9"/>
            <w:vAlign w:val="center"/>
          </w:tcPr>
          <w:p w14:paraId="4C452B0E" w14:textId="69557299"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D3D0E" w:rsidRPr="00993FA0" w14:paraId="59F69A19" w14:textId="77777777" w:rsidTr="00B23259">
        <w:trPr>
          <w:trHeight w:val="1338"/>
        </w:trPr>
        <w:tc>
          <w:tcPr>
            <w:tcW w:w="13056" w:type="dxa"/>
            <w:gridSpan w:val="2"/>
            <w:shd w:val="clear" w:color="auto" w:fill="FFFFFF" w:themeFill="background1"/>
            <w:vAlign w:val="center"/>
          </w:tcPr>
          <w:p w14:paraId="3080D84C" w14:textId="77777777" w:rsidR="007D3D0E" w:rsidRPr="00676DF3" w:rsidRDefault="007D3D0E" w:rsidP="007D3D0E">
            <w:pPr>
              <w:pStyle w:val="Default"/>
              <w:jc w:val="both"/>
              <w:rPr>
                <w:rFonts w:ascii="Arial" w:hAnsi="Arial" w:cs="Arial"/>
                <w:sz w:val="20"/>
                <w:szCs w:val="20"/>
              </w:rPr>
            </w:pPr>
          </w:p>
        </w:tc>
      </w:tr>
    </w:tbl>
    <w:p w14:paraId="4917577E" w14:textId="4A080589" w:rsidR="00A363B2" w:rsidRDefault="00A363B2"/>
    <w:p w14:paraId="30C93229" w14:textId="18CFBA25" w:rsidR="00A363B2" w:rsidRDefault="00A363B2"/>
    <w:p w14:paraId="7424D2CA" w14:textId="4BC2D97F" w:rsidR="00A363B2" w:rsidRDefault="00A363B2"/>
    <w:p w14:paraId="0D1EB1CF" w14:textId="4C378122" w:rsidR="00A363B2" w:rsidRDefault="00A363B2"/>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363B2" w:rsidRPr="00993FA0" w14:paraId="281019A2" w14:textId="77777777" w:rsidTr="00B23259">
        <w:trPr>
          <w:trHeight w:val="554"/>
        </w:trPr>
        <w:tc>
          <w:tcPr>
            <w:tcW w:w="13056" w:type="dxa"/>
            <w:gridSpan w:val="2"/>
            <w:shd w:val="clear" w:color="auto" w:fill="1F497D" w:themeFill="text2"/>
            <w:vAlign w:val="center"/>
          </w:tcPr>
          <w:p w14:paraId="6F5B992C" w14:textId="77777777" w:rsidR="00A363B2" w:rsidRDefault="00A363B2"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A363B2" w:rsidRPr="00993FA0" w14:paraId="74F041D6" w14:textId="77777777" w:rsidTr="00B23259">
        <w:trPr>
          <w:trHeight w:val="384"/>
        </w:trPr>
        <w:tc>
          <w:tcPr>
            <w:tcW w:w="13056" w:type="dxa"/>
            <w:gridSpan w:val="2"/>
            <w:shd w:val="clear" w:color="auto" w:fill="76923C" w:themeFill="accent3" w:themeFillShade="BF"/>
            <w:vAlign w:val="center"/>
          </w:tcPr>
          <w:p w14:paraId="0CB41E04" w14:textId="77777777" w:rsidR="00A363B2" w:rsidRPr="001D4348" w:rsidRDefault="00A363B2"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Normativa</w:t>
            </w:r>
          </w:p>
        </w:tc>
      </w:tr>
      <w:tr w:rsidR="00A363B2" w:rsidRPr="00993FA0" w14:paraId="79276277" w14:textId="77777777" w:rsidTr="00B23259">
        <w:trPr>
          <w:trHeight w:val="491"/>
        </w:trPr>
        <w:tc>
          <w:tcPr>
            <w:tcW w:w="933" w:type="dxa"/>
            <w:shd w:val="clear" w:color="auto" w:fill="D9D9D9" w:themeFill="background1" w:themeFillShade="D9"/>
            <w:vAlign w:val="center"/>
          </w:tcPr>
          <w:p w14:paraId="401AAC66" w14:textId="77777777" w:rsidR="00A363B2" w:rsidRPr="0070255A" w:rsidRDefault="00A363B2"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A54900E" w14:textId="77777777" w:rsidR="00A363B2" w:rsidRPr="0070255A" w:rsidRDefault="00A363B2" w:rsidP="00B23259">
            <w:pPr>
              <w:pStyle w:val="Default"/>
              <w:jc w:val="both"/>
              <w:rPr>
                <w:rFonts w:ascii="Arial" w:hAnsi="Arial" w:cs="Arial"/>
                <w:b/>
                <w:sz w:val="20"/>
                <w:szCs w:val="20"/>
              </w:rPr>
            </w:pPr>
            <w:r>
              <w:rPr>
                <w:rFonts w:ascii="Arial" w:hAnsi="Arial" w:cs="Arial"/>
                <w:b/>
                <w:sz w:val="20"/>
                <w:szCs w:val="20"/>
              </w:rPr>
              <w:t>Descripción</w:t>
            </w:r>
          </w:p>
        </w:tc>
      </w:tr>
      <w:tr w:rsidR="00A363B2" w:rsidRPr="00993FA0" w14:paraId="1214778B" w14:textId="77777777" w:rsidTr="00B23259">
        <w:trPr>
          <w:trHeight w:val="491"/>
        </w:trPr>
        <w:tc>
          <w:tcPr>
            <w:tcW w:w="933" w:type="dxa"/>
            <w:shd w:val="clear" w:color="auto" w:fill="D9D9D9" w:themeFill="background1" w:themeFillShade="D9"/>
            <w:vAlign w:val="center"/>
          </w:tcPr>
          <w:p w14:paraId="76F97952" w14:textId="39DA153C" w:rsidR="00A363B2" w:rsidRPr="00A363B2" w:rsidRDefault="00B23259" w:rsidP="00B23259">
            <w:pPr>
              <w:pStyle w:val="Default"/>
              <w:jc w:val="center"/>
              <w:rPr>
                <w:rFonts w:ascii="Arial" w:hAnsi="Arial" w:cs="Arial"/>
                <w:sz w:val="20"/>
                <w:szCs w:val="20"/>
              </w:rPr>
            </w:pPr>
            <w:r>
              <w:rPr>
                <w:rFonts w:ascii="Arial" w:hAnsi="Arial" w:cs="Arial"/>
                <w:sz w:val="20"/>
                <w:szCs w:val="20"/>
              </w:rPr>
              <w:t>5</w:t>
            </w:r>
          </w:p>
        </w:tc>
        <w:tc>
          <w:tcPr>
            <w:tcW w:w="12123" w:type="dxa"/>
            <w:shd w:val="clear" w:color="auto" w:fill="D9D9D9" w:themeFill="background1" w:themeFillShade="D9"/>
            <w:vAlign w:val="center"/>
          </w:tcPr>
          <w:p w14:paraId="5BB03600" w14:textId="5622DB3B" w:rsidR="00A363B2" w:rsidRPr="0070255A" w:rsidRDefault="00B23259" w:rsidP="00B23259">
            <w:pPr>
              <w:pStyle w:val="Default"/>
              <w:jc w:val="both"/>
              <w:rPr>
                <w:rFonts w:ascii="Arial" w:hAnsi="Arial" w:cs="Arial"/>
                <w:b/>
                <w:sz w:val="20"/>
                <w:szCs w:val="20"/>
              </w:rPr>
            </w:pPr>
            <w:r>
              <w:t>Reestructurar la Oficina del Abogado General y otorgar al personal de apoyo mejores condiciones de trabajo.</w:t>
            </w:r>
          </w:p>
        </w:tc>
      </w:tr>
      <w:tr w:rsidR="00A363B2" w:rsidRPr="00BC255E" w14:paraId="07AFB820" w14:textId="77777777" w:rsidTr="00B23259">
        <w:trPr>
          <w:trHeight w:val="286"/>
        </w:trPr>
        <w:tc>
          <w:tcPr>
            <w:tcW w:w="13056" w:type="dxa"/>
            <w:gridSpan w:val="2"/>
            <w:shd w:val="clear" w:color="auto" w:fill="D9D9D9" w:themeFill="background1" w:themeFillShade="D9"/>
            <w:vAlign w:val="center"/>
          </w:tcPr>
          <w:p w14:paraId="363AC54C" w14:textId="77777777" w:rsidR="00A363B2" w:rsidRPr="00BC255E" w:rsidRDefault="00A363B2" w:rsidP="00B23259">
            <w:pPr>
              <w:pStyle w:val="Default"/>
              <w:jc w:val="both"/>
              <w:rPr>
                <w:rFonts w:ascii="Arial" w:hAnsi="Arial" w:cs="Arial"/>
                <w:b/>
                <w:sz w:val="20"/>
                <w:szCs w:val="20"/>
              </w:rPr>
            </w:pPr>
            <w:r>
              <w:rPr>
                <w:rFonts w:ascii="Arial" w:hAnsi="Arial" w:cs="Arial"/>
                <w:b/>
                <w:sz w:val="20"/>
                <w:szCs w:val="20"/>
              </w:rPr>
              <w:t>Justificación</w:t>
            </w:r>
          </w:p>
        </w:tc>
      </w:tr>
      <w:tr w:rsidR="00A363B2" w:rsidRPr="0070176D" w14:paraId="131E48C1" w14:textId="77777777" w:rsidTr="00B23259">
        <w:trPr>
          <w:trHeight w:val="765"/>
        </w:trPr>
        <w:tc>
          <w:tcPr>
            <w:tcW w:w="13056" w:type="dxa"/>
            <w:gridSpan w:val="2"/>
            <w:shd w:val="clear" w:color="auto" w:fill="D9D9D9" w:themeFill="background1" w:themeFillShade="D9"/>
            <w:vAlign w:val="center"/>
          </w:tcPr>
          <w:p w14:paraId="7B3749FC" w14:textId="29E5C0C2" w:rsidR="00A363B2" w:rsidRPr="0070255A" w:rsidRDefault="00B23259" w:rsidP="00B23259">
            <w:pPr>
              <w:pStyle w:val="Default"/>
              <w:jc w:val="both"/>
              <w:rPr>
                <w:rFonts w:ascii="Arial" w:hAnsi="Arial" w:cs="Arial"/>
                <w:sz w:val="23"/>
                <w:szCs w:val="23"/>
              </w:rPr>
            </w:pPr>
            <w:r>
              <w:t>Debido al perfil profesional y trayectoria laboral del personal de apoyo que integra la Oficina del Abogado General, esta instancia de apoyo no cuenta con abogados especializados en el conocimiento de la legislación universitaria ni en la elaboración de documentos normativos (técnica legislativa) para cumplir de forma adecuada con las obligaciones que le corresponden, de acuerdo con lo previsto en el Estatuto General. Esta circunstancia genera una desintegración y falta de colaboración hacia el titular de la Oficina. Además, es necesario reestructurar administrativamente la Oficina para otorgar al personal mejores condiciones de trabajo, tanto de carácter salarial como de infraestructura.</w:t>
            </w:r>
          </w:p>
        </w:tc>
      </w:tr>
      <w:tr w:rsidR="00A363B2" w:rsidRPr="00993FA0" w14:paraId="3B944B7F" w14:textId="77777777" w:rsidTr="00B23259">
        <w:trPr>
          <w:trHeight w:val="410"/>
        </w:trPr>
        <w:tc>
          <w:tcPr>
            <w:tcW w:w="13056" w:type="dxa"/>
            <w:gridSpan w:val="2"/>
            <w:shd w:val="clear" w:color="auto" w:fill="D9D9D9" w:themeFill="background1" w:themeFillShade="D9"/>
            <w:vAlign w:val="center"/>
          </w:tcPr>
          <w:p w14:paraId="0BD9BF80" w14:textId="77777777" w:rsidR="00A363B2" w:rsidRDefault="00A363B2" w:rsidP="00B23259">
            <w:pPr>
              <w:pStyle w:val="Default"/>
              <w:jc w:val="both"/>
              <w:rPr>
                <w:rFonts w:ascii="Arial" w:hAnsi="Arial" w:cs="Arial"/>
                <w:b/>
                <w:sz w:val="20"/>
                <w:szCs w:val="20"/>
              </w:rPr>
            </w:pPr>
            <w:r>
              <w:rPr>
                <w:rFonts w:ascii="Arial" w:hAnsi="Arial" w:cs="Arial"/>
                <w:b/>
                <w:sz w:val="20"/>
                <w:szCs w:val="20"/>
              </w:rPr>
              <w:t>Descripción del cumplimiento</w:t>
            </w:r>
          </w:p>
        </w:tc>
      </w:tr>
      <w:tr w:rsidR="00A363B2" w:rsidRPr="00993FA0" w14:paraId="669F43A6" w14:textId="77777777" w:rsidTr="00B23259">
        <w:trPr>
          <w:trHeight w:val="1174"/>
        </w:trPr>
        <w:tc>
          <w:tcPr>
            <w:tcW w:w="13056" w:type="dxa"/>
            <w:gridSpan w:val="2"/>
            <w:shd w:val="clear" w:color="auto" w:fill="FFFFFF" w:themeFill="background1"/>
            <w:vAlign w:val="center"/>
          </w:tcPr>
          <w:p w14:paraId="4321113E" w14:textId="77777777" w:rsidR="00A363B2" w:rsidRPr="002C078C" w:rsidRDefault="00A363B2" w:rsidP="00B23259">
            <w:pPr>
              <w:pStyle w:val="Default"/>
              <w:jc w:val="both"/>
              <w:rPr>
                <w:i/>
                <w:sz w:val="23"/>
                <w:szCs w:val="23"/>
              </w:rPr>
            </w:pPr>
          </w:p>
        </w:tc>
      </w:tr>
      <w:tr w:rsidR="007D3D0E" w:rsidRPr="00993FA0" w14:paraId="390A65E7" w14:textId="77777777" w:rsidTr="00B23259">
        <w:trPr>
          <w:trHeight w:val="343"/>
        </w:trPr>
        <w:tc>
          <w:tcPr>
            <w:tcW w:w="13056" w:type="dxa"/>
            <w:gridSpan w:val="2"/>
            <w:shd w:val="clear" w:color="auto" w:fill="D9D9D9" w:themeFill="background1" w:themeFillShade="D9"/>
            <w:vAlign w:val="center"/>
          </w:tcPr>
          <w:p w14:paraId="06F32621" w14:textId="060BAC80"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363B2" w:rsidRPr="00993FA0" w14:paraId="57483219" w14:textId="77777777" w:rsidTr="00B23259">
        <w:trPr>
          <w:trHeight w:val="1338"/>
        </w:trPr>
        <w:tc>
          <w:tcPr>
            <w:tcW w:w="13056" w:type="dxa"/>
            <w:gridSpan w:val="2"/>
            <w:shd w:val="clear" w:color="auto" w:fill="FFFFFF" w:themeFill="background1"/>
            <w:vAlign w:val="center"/>
          </w:tcPr>
          <w:p w14:paraId="5EF4254F" w14:textId="77777777" w:rsidR="00A363B2" w:rsidRPr="00676DF3" w:rsidRDefault="00A363B2" w:rsidP="00B23259">
            <w:pPr>
              <w:pStyle w:val="Default"/>
              <w:jc w:val="both"/>
              <w:rPr>
                <w:rFonts w:ascii="Arial" w:hAnsi="Arial" w:cs="Arial"/>
                <w:sz w:val="20"/>
                <w:szCs w:val="20"/>
              </w:rPr>
            </w:pPr>
          </w:p>
        </w:tc>
      </w:tr>
    </w:tbl>
    <w:p w14:paraId="2E6D69F3" w14:textId="3F96741D" w:rsidR="00A363B2" w:rsidRDefault="00A363B2"/>
    <w:p w14:paraId="09F1587A" w14:textId="2010AED5" w:rsidR="00B23259" w:rsidRDefault="00B23259"/>
    <w:p w14:paraId="3B0FE471" w14:textId="07BB8BA2" w:rsidR="00B23259" w:rsidRDefault="00B23259"/>
    <w:p w14:paraId="40E889E3" w14:textId="6460B88B" w:rsidR="00B23259" w:rsidRDefault="00B23259"/>
    <w:p w14:paraId="6D94A6ED" w14:textId="7CC28159"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2ACF45D7" w14:textId="77777777" w:rsidTr="00B23259">
        <w:trPr>
          <w:trHeight w:val="554"/>
        </w:trPr>
        <w:tc>
          <w:tcPr>
            <w:tcW w:w="13056" w:type="dxa"/>
            <w:gridSpan w:val="2"/>
            <w:shd w:val="clear" w:color="auto" w:fill="1F497D" w:themeFill="text2"/>
            <w:vAlign w:val="center"/>
          </w:tcPr>
          <w:p w14:paraId="230FA8E6"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453258B6" w14:textId="77777777" w:rsidTr="00B23259">
        <w:trPr>
          <w:trHeight w:val="384"/>
        </w:trPr>
        <w:tc>
          <w:tcPr>
            <w:tcW w:w="13056" w:type="dxa"/>
            <w:gridSpan w:val="2"/>
            <w:shd w:val="clear" w:color="auto" w:fill="76923C" w:themeFill="accent3" w:themeFillShade="BF"/>
            <w:vAlign w:val="center"/>
          </w:tcPr>
          <w:p w14:paraId="6CB70B1D"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Normativa</w:t>
            </w:r>
          </w:p>
        </w:tc>
      </w:tr>
      <w:tr w:rsidR="00B23259" w:rsidRPr="00993FA0" w14:paraId="5C5BACED" w14:textId="77777777" w:rsidTr="00B23259">
        <w:trPr>
          <w:trHeight w:val="491"/>
        </w:trPr>
        <w:tc>
          <w:tcPr>
            <w:tcW w:w="933" w:type="dxa"/>
            <w:shd w:val="clear" w:color="auto" w:fill="D9D9D9" w:themeFill="background1" w:themeFillShade="D9"/>
            <w:vAlign w:val="center"/>
          </w:tcPr>
          <w:p w14:paraId="37821DA7"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5B859DA"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4645EBB6" w14:textId="77777777" w:rsidTr="00B23259">
        <w:trPr>
          <w:trHeight w:val="491"/>
        </w:trPr>
        <w:tc>
          <w:tcPr>
            <w:tcW w:w="933" w:type="dxa"/>
            <w:shd w:val="clear" w:color="auto" w:fill="D9D9D9" w:themeFill="background1" w:themeFillShade="D9"/>
            <w:vAlign w:val="center"/>
          </w:tcPr>
          <w:p w14:paraId="4405EACC" w14:textId="3552F310" w:rsidR="00B23259" w:rsidRPr="00A363B2" w:rsidRDefault="00B23259" w:rsidP="00B23259">
            <w:pPr>
              <w:pStyle w:val="Default"/>
              <w:jc w:val="center"/>
              <w:rPr>
                <w:rFonts w:ascii="Arial" w:hAnsi="Arial" w:cs="Arial"/>
                <w:sz w:val="20"/>
                <w:szCs w:val="20"/>
              </w:rPr>
            </w:pPr>
            <w:r>
              <w:rPr>
                <w:rFonts w:ascii="Arial" w:hAnsi="Arial" w:cs="Arial"/>
                <w:sz w:val="20"/>
                <w:szCs w:val="20"/>
              </w:rPr>
              <w:t>6</w:t>
            </w:r>
          </w:p>
        </w:tc>
        <w:tc>
          <w:tcPr>
            <w:tcW w:w="12123" w:type="dxa"/>
            <w:shd w:val="clear" w:color="auto" w:fill="D9D9D9" w:themeFill="background1" w:themeFillShade="D9"/>
            <w:vAlign w:val="center"/>
          </w:tcPr>
          <w:p w14:paraId="320D60C3" w14:textId="61EC2D8D" w:rsidR="00B23259" w:rsidRPr="0070255A" w:rsidRDefault="00B23259" w:rsidP="00B23259">
            <w:pPr>
              <w:pStyle w:val="Default"/>
              <w:jc w:val="both"/>
              <w:rPr>
                <w:rFonts w:ascii="Arial" w:hAnsi="Arial" w:cs="Arial"/>
                <w:b/>
                <w:sz w:val="20"/>
                <w:szCs w:val="20"/>
              </w:rPr>
            </w:pPr>
            <w:r>
              <w:t>Verificar el cumplimiento de las facultades y obligaciones que corresponden a la Secretaría General.</w:t>
            </w:r>
          </w:p>
        </w:tc>
      </w:tr>
      <w:tr w:rsidR="00B23259" w:rsidRPr="00BC255E" w14:paraId="0D2815AA" w14:textId="77777777" w:rsidTr="00B23259">
        <w:trPr>
          <w:trHeight w:val="286"/>
        </w:trPr>
        <w:tc>
          <w:tcPr>
            <w:tcW w:w="13056" w:type="dxa"/>
            <w:gridSpan w:val="2"/>
            <w:shd w:val="clear" w:color="auto" w:fill="D9D9D9" w:themeFill="background1" w:themeFillShade="D9"/>
            <w:vAlign w:val="center"/>
          </w:tcPr>
          <w:p w14:paraId="03707AEA"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38653370" w14:textId="77777777" w:rsidTr="00B23259">
        <w:trPr>
          <w:trHeight w:val="765"/>
        </w:trPr>
        <w:tc>
          <w:tcPr>
            <w:tcW w:w="13056" w:type="dxa"/>
            <w:gridSpan w:val="2"/>
            <w:shd w:val="clear" w:color="auto" w:fill="D9D9D9" w:themeFill="background1" w:themeFillShade="D9"/>
            <w:vAlign w:val="center"/>
          </w:tcPr>
          <w:p w14:paraId="55D3C624" w14:textId="08D26BC3" w:rsidR="00B23259" w:rsidRPr="0070255A" w:rsidRDefault="00B23259" w:rsidP="00B23259">
            <w:pPr>
              <w:pStyle w:val="Default"/>
              <w:jc w:val="both"/>
              <w:rPr>
                <w:rFonts w:ascii="Arial" w:hAnsi="Arial" w:cs="Arial"/>
                <w:sz w:val="23"/>
                <w:szCs w:val="23"/>
              </w:rPr>
            </w:pPr>
            <w:r>
              <w:t>La Secretaría General, como instancia de apoyo del rector de conformidad con la Ley Orgánica y el Estatuto General, debe contribuir a la mejor atención de los asuntos administrativos de la universidad; sin embargo, se advierte cierto desconocimiento de los ejes primordiales establecidos en el Plan de Desarrollo Institucional, lo cual podría afectar la gestión del rector y la de su equipo de trabajo.</w:t>
            </w:r>
          </w:p>
        </w:tc>
      </w:tr>
      <w:tr w:rsidR="00B23259" w:rsidRPr="00993FA0" w14:paraId="63B14CDF" w14:textId="77777777" w:rsidTr="00B23259">
        <w:trPr>
          <w:trHeight w:val="410"/>
        </w:trPr>
        <w:tc>
          <w:tcPr>
            <w:tcW w:w="13056" w:type="dxa"/>
            <w:gridSpan w:val="2"/>
            <w:shd w:val="clear" w:color="auto" w:fill="D9D9D9" w:themeFill="background1" w:themeFillShade="D9"/>
            <w:vAlign w:val="center"/>
          </w:tcPr>
          <w:p w14:paraId="1D7319CB"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3B89B8A8" w14:textId="77777777" w:rsidTr="00B23259">
        <w:trPr>
          <w:trHeight w:val="1174"/>
        </w:trPr>
        <w:tc>
          <w:tcPr>
            <w:tcW w:w="13056" w:type="dxa"/>
            <w:gridSpan w:val="2"/>
            <w:shd w:val="clear" w:color="auto" w:fill="FFFFFF" w:themeFill="background1"/>
            <w:vAlign w:val="center"/>
          </w:tcPr>
          <w:p w14:paraId="23DEF5D5" w14:textId="77777777" w:rsidR="00B23259" w:rsidRPr="002C078C" w:rsidRDefault="00B23259" w:rsidP="00B23259">
            <w:pPr>
              <w:pStyle w:val="Default"/>
              <w:jc w:val="both"/>
              <w:rPr>
                <w:i/>
                <w:sz w:val="23"/>
                <w:szCs w:val="23"/>
              </w:rPr>
            </w:pPr>
          </w:p>
        </w:tc>
      </w:tr>
      <w:tr w:rsidR="007D3D0E" w:rsidRPr="00993FA0" w14:paraId="5057A8A2" w14:textId="77777777" w:rsidTr="00B23259">
        <w:trPr>
          <w:trHeight w:val="343"/>
        </w:trPr>
        <w:tc>
          <w:tcPr>
            <w:tcW w:w="13056" w:type="dxa"/>
            <w:gridSpan w:val="2"/>
            <w:shd w:val="clear" w:color="auto" w:fill="D9D9D9" w:themeFill="background1" w:themeFillShade="D9"/>
            <w:vAlign w:val="center"/>
          </w:tcPr>
          <w:p w14:paraId="2D7DDB6D" w14:textId="7B3C5129"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1DD764A1" w14:textId="77777777" w:rsidTr="00B23259">
        <w:trPr>
          <w:trHeight w:val="1338"/>
        </w:trPr>
        <w:tc>
          <w:tcPr>
            <w:tcW w:w="13056" w:type="dxa"/>
            <w:gridSpan w:val="2"/>
            <w:shd w:val="clear" w:color="auto" w:fill="FFFFFF" w:themeFill="background1"/>
            <w:vAlign w:val="center"/>
          </w:tcPr>
          <w:p w14:paraId="4DED25FE" w14:textId="77777777" w:rsidR="00B23259" w:rsidRPr="00676DF3" w:rsidRDefault="00B23259" w:rsidP="00B23259">
            <w:pPr>
              <w:pStyle w:val="Default"/>
              <w:jc w:val="both"/>
              <w:rPr>
                <w:rFonts w:ascii="Arial" w:hAnsi="Arial" w:cs="Arial"/>
                <w:sz w:val="20"/>
                <w:szCs w:val="20"/>
              </w:rPr>
            </w:pPr>
          </w:p>
        </w:tc>
      </w:tr>
    </w:tbl>
    <w:p w14:paraId="39CEB579" w14:textId="75951DF9" w:rsidR="00B23259" w:rsidRDefault="00B23259"/>
    <w:p w14:paraId="74ABD995" w14:textId="31AABC7A" w:rsidR="00B23259" w:rsidRDefault="00B23259"/>
    <w:p w14:paraId="7E0D702E" w14:textId="5E76B70E" w:rsidR="00B23259" w:rsidRDefault="00B23259"/>
    <w:p w14:paraId="0B598EA2" w14:textId="2ED3A86D" w:rsidR="00B23259" w:rsidRDefault="00B23259"/>
    <w:p w14:paraId="08F139FD" w14:textId="60B4A0CB" w:rsidR="00B23259" w:rsidRDefault="00B23259"/>
    <w:p w14:paraId="0C8988A8" w14:textId="615D447E" w:rsidR="00B23259" w:rsidRDefault="00B23259"/>
    <w:p w14:paraId="521984BE" w14:textId="525152DB"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1AC2AE4B" w14:textId="77777777" w:rsidTr="00B23259">
        <w:trPr>
          <w:trHeight w:val="554"/>
        </w:trPr>
        <w:tc>
          <w:tcPr>
            <w:tcW w:w="13056" w:type="dxa"/>
            <w:gridSpan w:val="2"/>
            <w:shd w:val="clear" w:color="auto" w:fill="1F497D" w:themeFill="text2"/>
            <w:vAlign w:val="center"/>
          </w:tcPr>
          <w:p w14:paraId="62DB8679"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13BC4B7D" w14:textId="77777777" w:rsidTr="00B23259">
        <w:trPr>
          <w:trHeight w:val="384"/>
        </w:trPr>
        <w:tc>
          <w:tcPr>
            <w:tcW w:w="13056" w:type="dxa"/>
            <w:gridSpan w:val="2"/>
            <w:shd w:val="clear" w:color="auto" w:fill="76923C" w:themeFill="accent3" w:themeFillShade="BF"/>
            <w:vAlign w:val="center"/>
          </w:tcPr>
          <w:p w14:paraId="39A54106" w14:textId="652B73E5"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2: Gobierno y clima organizacional</w:t>
            </w:r>
          </w:p>
        </w:tc>
      </w:tr>
      <w:tr w:rsidR="00B23259" w:rsidRPr="00993FA0" w14:paraId="44E4A540" w14:textId="77777777" w:rsidTr="00B23259">
        <w:trPr>
          <w:trHeight w:val="491"/>
        </w:trPr>
        <w:tc>
          <w:tcPr>
            <w:tcW w:w="933" w:type="dxa"/>
            <w:shd w:val="clear" w:color="auto" w:fill="D9D9D9" w:themeFill="background1" w:themeFillShade="D9"/>
            <w:vAlign w:val="center"/>
          </w:tcPr>
          <w:p w14:paraId="39A8B8C0"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8C47C63"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736D8997" w14:textId="77777777" w:rsidTr="00B23259">
        <w:trPr>
          <w:trHeight w:val="491"/>
        </w:trPr>
        <w:tc>
          <w:tcPr>
            <w:tcW w:w="933" w:type="dxa"/>
            <w:shd w:val="clear" w:color="auto" w:fill="D9D9D9" w:themeFill="background1" w:themeFillShade="D9"/>
            <w:vAlign w:val="center"/>
          </w:tcPr>
          <w:p w14:paraId="12A46670" w14:textId="3E8F8691" w:rsidR="00B23259" w:rsidRPr="00A363B2" w:rsidRDefault="00B23259" w:rsidP="00B23259">
            <w:pPr>
              <w:pStyle w:val="Default"/>
              <w:jc w:val="center"/>
              <w:rPr>
                <w:rFonts w:ascii="Arial" w:hAnsi="Arial" w:cs="Arial"/>
                <w:sz w:val="20"/>
                <w:szCs w:val="20"/>
              </w:rPr>
            </w:pPr>
            <w:r>
              <w:rPr>
                <w:rFonts w:ascii="Arial" w:hAnsi="Arial" w:cs="Arial"/>
                <w:sz w:val="20"/>
                <w:szCs w:val="20"/>
              </w:rPr>
              <w:t>7</w:t>
            </w:r>
          </w:p>
        </w:tc>
        <w:tc>
          <w:tcPr>
            <w:tcW w:w="12123" w:type="dxa"/>
            <w:shd w:val="clear" w:color="auto" w:fill="D9D9D9" w:themeFill="background1" w:themeFillShade="D9"/>
            <w:vAlign w:val="center"/>
          </w:tcPr>
          <w:p w14:paraId="47FA9687" w14:textId="49BF9147" w:rsidR="00B23259" w:rsidRPr="0070255A" w:rsidRDefault="00B23259" w:rsidP="00B23259">
            <w:pPr>
              <w:pStyle w:val="Default"/>
              <w:jc w:val="both"/>
              <w:rPr>
                <w:rFonts w:ascii="Arial" w:hAnsi="Arial" w:cs="Arial"/>
                <w:b/>
                <w:sz w:val="20"/>
                <w:szCs w:val="20"/>
              </w:rPr>
            </w:pPr>
            <w:r>
              <w:t>Mejorar los canales de comunicación con los representantes del Sindicato de Empleados Administrativos.</w:t>
            </w:r>
          </w:p>
        </w:tc>
      </w:tr>
      <w:tr w:rsidR="00B23259" w:rsidRPr="00BC255E" w14:paraId="72D07006" w14:textId="77777777" w:rsidTr="00B23259">
        <w:trPr>
          <w:trHeight w:val="286"/>
        </w:trPr>
        <w:tc>
          <w:tcPr>
            <w:tcW w:w="13056" w:type="dxa"/>
            <w:gridSpan w:val="2"/>
            <w:shd w:val="clear" w:color="auto" w:fill="D9D9D9" w:themeFill="background1" w:themeFillShade="D9"/>
            <w:vAlign w:val="center"/>
          </w:tcPr>
          <w:p w14:paraId="4C4449CF"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16C6A962" w14:textId="77777777" w:rsidTr="00B23259">
        <w:trPr>
          <w:trHeight w:val="765"/>
        </w:trPr>
        <w:tc>
          <w:tcPr>
            <w:tcW w:w="13056" w:type="dxa"/>
            <w:gridSpan w:val="2"/>
            <w:shd w:val="clear" w:color="auto" w:fill="D9D9D9" w:themeFill="background1" w:themeFillShade="D9"/>
            <w:vAlign w:val="center"/>
          </w:tcPr>
          <w:p w14:paraId="4166909D" w14:textId="6E8868D0" w:rsidR="00B23259" w:rsidRPr="0070255A" w:rsidRDefault="00B23259" w:rsidP="00B23259">
            <w:pPr>
              <w:pStyle w:val="Default"/>
              <w:jc w:val="both"/>
              <w:rPr>
                <w:rFonts w:ascii="Arial" w:hAnsi="Arial" w:cs="Arial"/>
                <w:sz w:val="23"/>
                <w:szCs w:val="23"/>
              </w:rPr>
            </w:pPr>
            <w:r>
              <w:t>De la entrevista con el secretario del Sindicato, si bien manifestó una opinión positiva de la gestión del rector y, en general, una relación abierta y sin conflictos laborales que afecten el desarrollo institucional, también señaló la necesidad de atender en el corto plazo algunas cuestiones sobre las funciones que desarrolla el personal de confianza ya que, desde su punto de vista, corresponden a las previstas para el personal administrativo de base.</w:t>
            </w:r>
          </w:p>
        </w:tc>
      </w:tr>
      <w:tr w:rsidR="00B23259" w:rsidRPr="00993FA0" w14:paraId="2C096FAF" w14:textId="77777777" w:rsidTr="00B23259">
        <w:trPr>
          <w:trHeight w:val="410"/>
        </w:trPr>
        <w:tc>
          <w:tcPr>
            <w:tcW w:w="13056" w:type="dxa"/>
            <w:gridSpan w:val="2"/>
            <w:shd w:val="clear" w:color="auto" w:fill="D9D9D9" w:themeFill="background1" w:themeFillShade="D9"/>
            <w:vAlign w:val="center"/>
          </w:tcPr>
          <w:p w14:paraId="5E5CDFFA"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1EE0B4AD" w14:textId="77777777" w:rsidTr="00B23259">
        <w:trPr>
          <w:trHeight w:val="1174"/>
        </w:trPr>
        <w:tc>
          <w:tcPr>
            <w:tcW w:w="13056" w:type="dxa"/>
            <w:gridSpan w:val="2"/>
            <w:shd w:val="clear" w:color="auto" w:fill="FFFFFF" w:themeFill="background1"/>
            <w:vAlign w:val="center"/>
          </w:tcPr>
          <w:p w14:paraId="010E5BB4" w14:textId="77777777" w:rsidR="00B23259" w:rsidRPr="002C078C" w:rsidRDefault="00B23259" w:rsidP="00B23259">
            <w:pPr>
              <w:pStyle w:val="Default"/>
              <w:jc w:val="both"/>
              <w:rPr>
                <w:i/>
                <w:sz w:val="23"/>
                <w:szCs w:val="23"/>
              </w:rPr>
            </w:pPr>
          </w:p>
        </w:tc>
      </w:tr>
      <w:tr w:rsidR="007D3D0E" w:rsidRPr="00993FA0" w14:paraId="25354A2E" w14:textId="77777777" w:rsidTr="00B23259">
        <w:trPr>
          <w:trHeight w:val="343"/>
        </w:trPr>
        <w:tc>
          <w:tcPr>
            <w:tcW w:w="13056" w:type="dxa"/>
            <w:gridSpan w:val="2"/>
            <w:shd w:val="clear" w:color="auto" w:fill="D9D9D9" w:themeFill="background1" w:themeFillShade="D9"/>
            <w:vAlign w:val="center"/>
          </w:tcPr>
          <w:p w14:paraId="2D8011BD" w14:textId="2C35DD6C"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1F0BBBBC" w14:textId="77777777" w:rsidTr="00B23259">
        <w:trPr>
          <w:trHeight w:val="1338"/>
        </w:trPr>
        <w:tc>
          <w:tcPr>
            <w:tcW w:w="13056" w:type="dxa"/>
            <w:gridSpan w:val="2"/>
            <w:shd w:val="clear" w:color="auto" w:fill="FFFFFF" w:themeFill="background1"/>
            <w:vAlign w:val="center"/>
          </w:tcPr>
          <w:p w14:paraId="086B7F9F" w14:textId="77777777" w:rsidR="00B23259" w:rsidRPr="00676DF3" w:rsidRDefault="00B23259" w:rsidP="00B23259">
            <w:pPr>
              <w:pStyle w:val="Default"/>
              <w:jc w:val="both"/>
              <w:rPr>
                <w:rFonts w:ascii="Arial" w:hAnsi="Arial" w:cs="Arial"/>
                <w:sz w:val="20"/>
                <w:szCs w:val="20"/>
              </w:rPr>
            </w:pPr>
          </w:p>
        </w:tc>
      </w:tr>
    </w:tbl>
    <w:p w14:paraId="14E48297" w14:textId="0B71E7F0" w:rsidR="00B23259" w:rsidRDefault="00B23259"/>
    <w:p w14:paraId="2BDBA254" w14:textId="051CAA50" w:rsidR="00B23259" w:rsidRDefault="00B23259"/>
    <w:p w14:paraId="37BE7AA2" w14:textId="1F309467" w:rsidR="00B23259" w:rsidRDefault="00B23259"/>
    <w:p w14:paraId="25B9E3C0" w14:textId="4F7352C0" w:rsidR="00B23259" w:rsidRDefault="00B23259"/>
    <w:p w14:paraId="163A7415" w14:textId="0D61AB28" w:rsidR="00B23259" w:rsidRDefault="00B23259"/>
    <w:p w14:paraId="76EFCE28" w14:textId="2697833F" w:rsidR="00B23259" w:rsidRDefault="00B23259"/>
    <w:p w14:paraId="1D92C21C" w14:textId="3A92E4B2" w:rsidR="00B23259" w:rsidRDefault="00B23259"/>
    <w:p w14:paraId="305C60B9" w14:textId="75A21FA5"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7E41A0F8" w14:textId="77777777" w:rsidTr="00B23259">
        <w:trPr>
          <w:trHeight w:val="554"/>
        </w:trPr>
        <w:tc>
          <w:tcPr>
            <w:tcW w:w="13056" w:type="dxa"/>
            <w:gridSpan w:val="2"/>
            <w:shd w:val="clear" w:color="auto" w:fill="1F497D" w:themeFill="text2"/>
            <w:vAlign w:val="center"/>
          </w:tcPr>
          <w:p w14:paraId="402FA109"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B23259" w:rsidRPr="00993FA0" w14:paraId="63C0F0F1" w14:textId="77777777" w:rsidTr="00B23259">
        <w:trPr>
          <w:trHeight w:val="384"/>
        </w:trPr>
        <w:tc>
          <w:tcPr>
            <w:tcW w:w="13056" w:type="dxa"/>
            <w:gridSpan w:val="2"/>
            <w:shd w:val="clear" w:color="auto" w:fill="76923C" w:themeFill="accent3" w:themeFillShade="BF"/>
            <w:vAlign w:val="center"/>
          </w:tcPr>
          <w:p w14:paraId="36C94DF8" w14:textId="057F2BF1"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2BD7C3E7" w14:textId="77777777" w:rsidTr="00B23259">
        <w:trPr>
          <w:trHeight w:val="491"/>
        </w:trPr>
        <w:tc>
          <w:tcPr>
            <w:tcW w:w="933" w:type="dxa"/>
            <w:shd w:val="clear" w:color="auto" w:fill="D9D9D9" w:themeFill="background1" w:themeFillShade="D9"/>
            <w:vAlign w:val="center"/>
          </w:tcPr>
          <w:p w14:paraId="7BE8432F"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8666906"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29AD2314" w14:textId="77777777" w:rsidTr="00B23259">
        <w:trPr>
          <w:trHeight w:val="491"/>
        </w:trPr>
        <w:tc>
          <w:tcPr>
            <w:tcW w:w="933" w:type="dxa"/>
            <w:shd w:val="clear" w:color="auto" w:fill="D9D9D9" w:themeFill="background1" w:themeFillShade="D9"/>
            <w:vAlign w:val="center"/>
          </w:tcPr>
          <w:p w14:paraId="0F833BA7" w14:textId="5D917D29" w:rsidR="00B23259" w:rsidRPr="00A363B2" w:rsidRDefault="00B23259" w:rsidP="00B23259">
            <w:pPr>
              <w:pStyle w:val="Default"/>
              <w:jc w:val="center"/>
              <w:rPr>
                <w:rFonts w:ascii="Arial" w:hAnsi="Arial" w:cs="Arial"/>
                <w:sz w:val="20"/>
                <w:szCs w:val="20"/>
              </w:rPr>
            </w:pPr>
            <w:r>
              <w:rPr>
                <w:rFonts w:ascii="Arial" w:hAnsi="Arial" w:cs="Arial"/>
                <w:sz w:val="20"/>
                <w:szCs w:val="20"/>
              </w:rPr>
              <w:t>8</w:t>
            </w:r>
          </w:p>
        </w:tc>
        <w:tc>
          <w:tcPr>
            <w:tcW w:w="12123" w:type="dxa"/>
            <w:shd w:val="clear" w:color="auto" w:fill="D9D9D9" w:themeFill="background1" w:themeFillShade="D9"/>
            <w:vAlign w:val="center"/>
          </w:tcPr>
          <w:p w14:paraId="38943B21" w14:textId="375B8796" w:rsidR="00B23259" w:rsidRPr="0070255A" w:rsidRDefault="00B23259" w:rsidP="00B23259">
            <w:pPr>
              <w:pStyle w:val="Default"/>
              <w:jc w:val="both"/>
              <w:rPr>
                <w:rFonts w:ascii="Arial" w:hAnsi="Arial" w:cs="Arial"/>
                <w:b/>
                <w:sz w:val="20"/>
                <w:szCs w:val="20"/>
              </w:rPr>
            </w:pPr>
            <w:r>
              <w:t>Alinear los diversos instrumentos de planeación: PDI, PRDI, planes por Unidad Académica, por programa educativo, cuerpo académico y Programa Operativo Anual (POA).</w:t>
            </w:r>
          </w:p>
        </w:tc>
      </w:tr>
      <w:tr w:rsidR="00B23259" w:rsidRPr="00BC255E" w14:paraId="6E4121FC" w14:textId="77777777" w:rsidTr="00B23259">
        <w:trPr>
          <w:trHeight w:val="286"/>
        </w:trPr>
        <w:tc>
          <w:tcPr>
            <w:tcW w:w="13056" w:type="dxa"/>
            <w:gridSpan w:val="2"/>
            <w:shd w:val="clear" w:color="auto" w:fill="D9D9D9" w:themeFill="background1" w:themeFillShade="D9"/>
            <w:vAlign w:val="center"/>
          </w:tcPr>
          <w:p w14:paraId="722771AE"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48C1F1E1" w14:textId="77777777" w:rsidTr="00B23259">
        <w:trPr>
          <w:trHeight w:val="765"/>
        </w:trPr>
        <w:tc>
          <w:tcPr>
            <w:tcW w:w="13056" w:type="dxa"/>
            <w:gridSpan w:val="2"/>
            <w:shd w:val="clear" w:color="auto" w:fill="D9D9D9" w:themeFill="background1" w:themeFillShade="D9"/>
            <w:vAlign w:val="center"/>
          </w:tcPr>
          <w:p w14:paraId="53C1B177" w14:textId="1C41670A" w:rsidR="00B23259" w:rsidRPr="0070255A" w:rsidRDefault="00B23259" w:rsidP="00B23259">
            <w:pPr>
              <w:pStyle w:val="Default"/>
              <w:jc w:val="both"/>
              <w:rPr>
                <w:rFonts w:ascii="Arial" w:hAnsi="Arial" w:cs="Arial"/>
                <w:sz w:val="23"/>
                <w:szCs w:val="23"/>
              </w:rPr>
            </w:pPr>
            <w:r>
              <w:t>Al integrar diversos documentos de planeación se puede perder la congruencia vertical y horizontal por lo que es importante que se identifiquen de forma explícita la relación de cada uno de los ejes entre Plan de Desarrollo Institucional (PDI), Plan Rectoral de Desarrollo Institucional (PRDI), plan de Unidad Académica, plan de desarrollo de programa educativo; y de cuerpo académico. La congruencia horizontal permite identificar la contribución de cada uno de las áreas o elementos en el logro de cada objetivo o eje del PDI. La congruencia vertical permite identificar que las áreas contribuyan a alcanzar la visión establecida en el PDI.</w:t>
            </w:r>
          </w:p>
        </w:tc>
      </w:tr>
      <w:tr w:rsidR="00B23259" w:rsidRPr="00993FA0" w14:paraId="03427FE1" w14:textId="77777777" w:rsidTr="00B23259">
        <w:trPr>
          <w:trHeight w:val="410"/>
        </w:trPr>
        <w:tc>
          <w:tcPr>
            <w:tcW w:w="13056" w:type="dxa"/>
            <w:gridSpan w:val="2"/>
            <w:shd w:val="clear" w:color="auto" w:fill="D9D9D9" w:themeFill="background1" w:themeFillShade="D9"/>
            <w:vAlign w:val="center"/>
          </w:tcPr>
          <w:p w14:paraId="536921CC"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48EBED36" w14:textId="77777777" w:rsidTr="00B23259">
        <w:trPr>
          <w:trHeight w:val="1174"/>
        </w:trPr>
        <w:tc>
          <w:tcPr>
            <w:tcW w:w="13056" w:type="dxa"/>
            <w:gridSpan w:val="2"/>
            <w:shd w:val="clear" w:color="auto" w:fill="FFFFFF" w:themeFill="background1"/>
            <w:vAlign w:val="center"/>
          </w:tcPr>
          <w:p w14:paraId="29309C61" w14:textId="77777777" w:rsidR="00B23259" w:rsidRPr="002C078C" w:rsidRDefault="00B23259" w:rsidP="00B23259">
            <w:pPr>
              <w:pStyle w:val="Default"/>
              <w:jc w:val="both"/>
              <w:rPr>
                <w:i/>
                <w:sz w:val="23"/>
                <w:szCs w:val="23"/>
              </w:rPr>
            </w:pPr>
          </w:p>
        </w:tc>
      </w:tr>
      <w:tr w:rsidR="007D3D0E" w:rsidRPr="00993FA0" w14:paraId="5159A94B" w14:textId="77777777" w:rsidTr="00B23259">
        <w:trPr>
          <w:trHeight w:val="343"/>
        </w:trPr>
        <w:tc>
          <w:tcPr>
            <w:tcW w:w="13056" w:type="dxa"/>
            <w:gridSpan w:val="2"/>
            <w:shd w:val="clear" w:color="auto" w:fill="D9D9D9" w:themeFill="background1" w:themeFillShade="D9"/>
            <w:vAlign w:val="center"/>
          </w:tcPr>
          <w:p w14:paraId="1DF81566" w14:textId="59DDB461"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3025957E" w14:textId="77777777" w:rsidTr="00B23259">
        <w:trPr>
          <w:trHeight w:val="1338"/>
        </w:trPr>
        <w:tc>
          <w:tcPr>
            <w:tcW w:w="13056" w:type="dxa"/>
            <w:gridSpan w:val="2"/>
            <w:shd w:val="clear" w:color="auto" w:fill="FFFFFF" w:themeFill="background1"/>
            <w:vAlign w:val="center"/>
          </w:tcPr>
          <w:p w14:paraId="77C087C5" w14:textId="77777777" w:rsidR="00B23259" w:rsidRPr="00676DF3" w:rsidRDefault="00B23259" w:rsidP="00B23259">
            <w:pPr>
              <w:pStyle w:val="Default"/>
              <w:jc w:val="both"/>
              <w:rPr>
                <w:rFonts w:ascii="Arial" w:hAnsi="Arial" w:cs="Arial"/>
                <w:sz w:val="20"/>
                <w:szCs w:val="20"/>
              </w:rPr>
            </w:pPr>
          </w:p>
        </w:tc>
      </w:tr>
    </w:tbl>
    <w:p w14:paraId="67A4FC64" w14:textId="152B51BC" w:rsidR="00B23259" w:rsidRDefault="00B23259"/>
    <w:p w14:paraId="39EB6221" w14:textId="2A6A5B7F" w:rsidR="00B23259" w:rsidRDefault="00B23259"/>
    <w:p w14:paraId="4D44E9C8" w14:textId="44A29CED" w:rsidR="00B23259" w:rsidRDefault="00B23259"/>
    <w:p w14:paraId="2D6B1301" w14:textId="1E24F1D7" w:rsidR="00B23259" w:rsidRDefault="00B23259"/>
    <w:p w14:paraId="0A5E7F7A" w14:textId="2D1767C3"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5F64528E" w14:textId="77777777" w:rsidTr="00B23259">
        <w:trPr>
          <w:trHeight w:val="554"/>
        </w:trPr>
        <w:tc>
          <w:tcPr>
            <w:tcW w:w="13056" w:type="dxa"/>
            <w:gridSpan w:val="2"/>
            <w:shd w:val="clear" w:color="auto" w:fill="1F497D" w:themeFill="text2"/>
            <w:vAlign w:val="center"/>
          </w:tcPr>
          <w:p w14:paraId="136D33AE"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2F215EF5" w14:textId="77777777" w:rsidTr="00B23259">
        <w:trPr>
          <w:trHeight w:val="384"/>
        </w:trPr>
        <w:tc>
          <w:tcPr>
            <w:tcW w:w="13056" w:type="dxa"/>
            <w:gridSpan w:val="2"/>
            <w:shd w:val="clear" w:color="auto" w:fill="76923C" w:themeFill="accent3" w:themeFillShade="BF"/>
            <w:vAlign w:val="center"/>
          </w:tcPr>
          <w:p w14:paraId="26C00234" w14:textId="352BB7A8"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35DC1DDD" w14:textId="77777777" w:rsidTr="00B23259">
        <w:trPr>
          <w:trHeight w:val="491"/>
        </w:trPr>
        <w:tc>
          <w:tcPr>
            <w:tcW w:w="933" w:type="dxa"/>
            <w:shd w:val="clear" w:color="auto" w:fill="D9D9D9" w:themeFill="background1" w:themeFillShade="D9"/>
            <w:vAlign w:val="center"/>
          </w:tcPr>
          <w:p w14:paraId="2E449D38"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9503A5F"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0F7278F9" w14:textId="77777777" w:rsidTr="00B23259">
        <w:trPr>
          <w:trHeight w:val="491"/>
        </w:trPr>
        <w:tc>
          <w:tcPr>
            <w:tcW w:w="933" w:type="dxa"/>
            <w:shd w:val="clear" w:color="auto" w:fill="D9D9D9" w:themeFill="background1" w:themeFillShade="D9"/>
            <w:vAlign w:val="center"/>
          </w:tcPr>
          <w:p w14:paraId="58726879" w14:textId="0A8D7769" w:rsidR="00B23259" w:rsidRPr="00A363B2" w:rsidRDefault="00B23259" w:rsidP="00B23259">
            <w:pPr>
              <w:pStyle w:val="Default"/>
              <w:jc w:val="center"/>
              <w:rPr>
                <w:rFonts w:ascii="Arial" w:hAnsi="Arial" w:cs="Arial"/>
                <w:sz w:val="20"/>
                <w:szCs w:val="20"/>
              </w:rPr>
            </w:pPr>
            <w:r>
              <w:rPr>
                <w:rFonts w:ascii="Arial" w:hAnsi="Arial" w:cs="Arial"/>
                <w:sz w:val="20"/>
                <w:szCs w:val="20"/>
              </w:rPr>
              <w:t>9</w:t>
            </w:r>
          </w:p>
        </w:tc>
        <w:tc>
          <w:tcPr>
            <w:tcW w:w="12123" w:type="dxa"/>
            <w:shd w:val="clear" w:color="auto" w:fill="D9D9D9" w:themeFill="background1" w:themeFillShade="D9"/>
            <w:vAlign w:val="center"/>
          </w:tcPr>
          <w:p w14:paraId="381EC4D9" w14:textId="113E6E3D" w:rsidR="00B23259" w:rsidRPr="0070255A" w:rsidRDefault="00B23259" w:rsidP="00B23259">
            <w:pPr>
              <w:pStyle w:val="Default"/>
              <w:jc w:val="both"/>
              <w:rPr>
                <w:rFonts w:ascii="Arial" w:hAnsi="Arial" w:cs="Arial"/>
                <w:b/>
                <w:sz w:val="20"/>
                <w:szCs w:val="20"/>
              </w:rPr>
            </w:pPr>
            <w:r>
              <w:t>Integrar el Plan Anual de Labores y el Programa Operativo Anual (POA) como un ejercicio para la orientación y consecución de los objetivos del PDI, además de cumplir con los requerimientos de la Secretaria de Hacienda y Crédito Público.</w:t>
            </w:r>
          </w:p>
        </w:tc>
      </w:tr>
      <w:tr w:rsidR="00B23259" w:rsidRPr="00BC255E" w14:paraId="170ED16D" w14:textId="77777777" w:rsidTr="00B23259">
        <w:trPr>
          <w:trHeight w:val="286"/>
        </w:trPr>
        <w:tc>
          <w:tcPr>
            <w:tcW w:w="13056" w:type="dxa"/>
            <w:gridSpan w:val="2"/>
            <w:shd w:val="clear" w:color="auto" w:fill="D9D9D9" w:themeFill="background1" w:themeFillShade="D9"/>
            <w:vAlign w:val="center"/>
          </w:tcPr>
          <w:p w14:paraId="3597AE84"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3FE0B18E" w14:textId="77777777" w:rsidTr="00B23259">
        <w:trPr>
          <w:trHeight w:val="765"/>
        </w:trPr>
        <w:tc>
          <w:tcPr>
            <w:tcW w:w="13056" w:type="dxa"/>
            <w:gridSpan w:val="2"/>
            <w:shd w:val="clear" w:color="auto" w:fill="D9D9D9" w:themeFill="background1" w:themeFillShade="D9"/>
            <w:vAlign w:val="center"/>
          </w:tcPr>
          <w:p w14:paraId="2E850369" w14:textId="2A62B017" w:rsidR="00B23259" w:rsidRPr="0070255A" w:rsidRDefault="00B23259" w:rsidP="00B23259">
            <w:pPr>
              <w:pStyle w:val="Default"/>
              <w:jc w:val="both"/>
              <w:rPr>
                <w:rFonts w:ascii="Arial" w:hAnsi="Arial" w:cs="Arial"/>
                <w:sz w:val="23"/>
                <w:szCs w:val="23"/>
              </w:rPr>
            </w:pPr>
            <w:r>
              <w:t>El Programa Operativo Anual (POA) y el Plan Anual de Labores si bien se han orientado específicamente a los recursos ordinarios, deben responder a un ejercicio de planeación de corto plazo donde se integren todas las acciones a realizar en cada uno de los años e incluir todos los fondos de financiamiento que recibe la UNICACH. De tal forma que en un solo documento se integren todos los compromisos a alcanzar por año y su relación explícita con el PDI, siguiendo la metodología de planeación.</w:t>
            </w:r>
          </w:p>
        </w:tc>
      </w:tr>
      <w:tr w:rsidR="00B23259" w:rsidRPr="00993FA0" w14:paraId="1FBDA611" w14:textId="77777777" w:rsidTr="00B23259">
        <w:trPr>
          <w:trHeight w:val="410"/>
        </w:trPr>
        <w:tc>
          <w:tcPr>
            <w:tcW w:w="13056" w:type="dxa"/>
            <w:gridSpan w:val="2"/>
            <w:shd w:val="clear" w:color="auto" w:fill="D9D9D9" w:themeFill="background1" w:themeFillShade="D9"/>
            <w:vAlign w:val="center"/>
          </w:tcPr>
          <w:p w14:paraId="2A086955"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7D3D0E" w:rsidRPr="00993FA0" w14:paraId="7E2E3DF0" w14:textId="77777777" w:rsidTr="00B23259">
        <w:trPr>
          <w:trHeight w:val="1174"/>
        </w:trPr>
        <w:tc>
          <w:tcPr>
            <w:tcW w:w="13056" w:type="dxa"/>
            <w:gridSpan w:val="2"/>
            <w:shd w:val="clear" w:color="auto" w:fill="FFFFFF" w:themeFill="background1"/>
            <w:vAlign w:val="center"/>
          </w:tcPr>
          <w:p w14:paraId="499898E4" w14:textId="6B88A227" w:rsidR="007D3D0E" w:rsidRPr="002C078C" w:rsidRDefault="007D3D0E" w:rsidP="007D3D0E">
            <w:pPr>
              <w:pStyle w:val="Default"/>
              <w:jc w:val="both"/>
              <w:rPr>
                <w:i/>
                <w:sz w:val="23"/>
                <w:szCs w:val="23"/>
              </w:rPr>
            </w:pPr>
          </w:p>
        </w:tc>
      </w:tr>
      <w:tr w:rsidR="007D3D0E" w:rsidRPr="00993FA0" w14:paraId="782E7659" w14:textId="77777777" w:rsidTr="00B23259">
        <w:trPr>
          <w:trHeight w:val="343"/>
        </w:trPr>
        <w:tc>
          <w:tcPr>
            <w:tcW w:w="13056" w:type="dxa"/>
            <w:gridSpan w:val="2"/>
            <w:shd w:val="clear" w:color="auto" w:fill="D9D9D9" w:themeFill="background1" w:themeFillShade="D9"/>
            <w:vAlign w:val="center"/>
          </w:tcPr>
          <w:p w14:paraId="4F0B1B98" w14:textId="1EC96AEC"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10515A9F" w14:textId="77777777" w:rsidTr="00B23259">
        <w:trPr>
          <w:trHeight w:val="1338"/>
        </w:trPr>
        <w:tc>
          <w:tcPr>
            <w:tcW w:w="13056" w:type="dxa"/>
            <w:gridSpan w:val="2"/>
            <w:shd w:val="clear" w:color="auto" w:fill="FFFFFF" w:themeFill="background1"/>
            <w:vAlign w:val="center"/>
          </w:tcPr>
          <w:p w14:paraId="297F3642" w14:textId="77777777" w:rsidR="00B23259" w:rsidRPr="00676DF3" w:rsidRDefault="00B23259" w:rsidP="00B23259">
            <w:pPr>
              <w:pStyle w:val="Default"/>
              <w:jc w:val="both"/>
              <w:rPr>
                <w:rFonts w:ascii="Arial" w:hAnsi="Arial" w:cs="Arial"/>
                <w:sz w:val="20"/>
                <w:szCs w:val="20"/>
              </w:rPr>
            </w:pPr>
          </w:p>
        </w:tc>
      </w:tr>
    </w:tbl>
    <w:p w14:paraId="64533A7B" w14:textId="7862158F" w:rsidR="00B23259" w:rsidRDefault="00B23259"/>
    <w:p w14:paraId="65E2179E" w14:textId="48F714B3" w:rsidR="00B23259" w:rsidRDefault="00B23259"/>
    <w:p w14:paraId="49E1E2EE" w14:textId="3514DE5B" w:rsidR="00B23259" w:rsidRDefault="00B23259"/>
    <w:p w14:paraId="7CA321D8" w14:textId="73C12B59" w:rsidR="00B23259" w:rsidRDefault="00B23259"/>
    <w:p w14:paraId="54A8DE28" w14:textId="25F50F59" w:rsidR="00B23259" w:rsidRDefault="00B23259"/>
    <w:p w14:paraId="455A9E9A" w14:textId="2381AC82" w:rsidR="00B23259" w:rsidRDefault="00B23259"/>
    <w:p w14:paraId="40C3C860" w14:textId="48A9E236" w:rsidR="00B23259" w:rsidRDefault="00B23259"/>
    <w:p w14:paraId="385817BF" w14:textId="19FD8FD2"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19738959" w14:textId="77777777" w:rsidTr="00B23259">
        <w:trPr>
          <w:trHeight w:val="554"/>
        </w:trPr>
        <w:tc>
          <w:tcPr>
            <w:tcW w:w="13056" w:type="dxa"/>
            <w:gridSpan w:val="2"/>
            <w:shd w:val="clear" w:color="auto" w:fill="1F497D" w:themeFill="text2"/>
            <w:vAlign w:val="center"/>
          </w:tcPr>
          <w:p w14:paraId="3226E6DD"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B23259" w:rsidRPr="00993FA0" w14:paraId="5342454C" w14:textId="77777777" w:rsidTr="00B23259">
        <w:trPr>
          <w:trHeight w:val="384"/>
        </w:trPr>
        <w:tc>
          <w:tcPr>
            <w:tcW w:w="13056" w:type="dxa"/>
            <w:gridSpan w:val="2"/>
            <w:shd w:val="clear" w:color="auto" w:fill="76923C" w:themeFill="accent3" w:themeFillShade="BF"/>
            <w:vAlign w:val="center"/>
          </w:tcPr>
          <w:p w14:paraId="0068E5BD" w14:textId="13D7B72C"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3:Planeación y evaluación</w:t>
            </w:r>
          </w:p>
        </w:tc>
      </w:tr>
      <w:tr w:rsidR="00B23259" w:rsidRPr="00993FA0" w14:paraId="38E3C4C7" w14:textId="77777777" w:rsidTr="00B23259">
        <w:trPr>
          <w:trHeight w:val="491"/>
        </w:trPr>
        <w:tc>
          <w:tcPr>
            <w:tcW w:w="933" w:type="dxa"/>
            <w:shd w:val="clear" w:color="auto" w:fill="D9D9D9" w:themeFill="background1" w:themeFillShade="D9"/>
            <w:vAlign w:val="center"/>
          </w:tcPr>
          <w:p w14:paraId="306952F2"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39FEA13"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7A393EB3" w14:textId="77777777" w:rsidTr="00B23259">
        <w:trPr>
          <w:trHeight w:val="491"/>
        </w:trPr>
        <w:tc>
          <w:tcPr>
            <w:tcW w:w="933" w:type="dxa"/>
            <w:shd w:val="clear" w:color="auto" w:fill="D9D9D9" w:themeFill="background1" w:themeFillShade="D9"/>
            <w:vAlign w:val="center"/>
          </w:tcPr>
          <w:p w14:paraId="1500D306" w14:textId="11A374B3" w:rsidR="00B23259" w:rsidRPr="00A363B2" w:rsidRDefault="00B23259" w:rsidP="00B23259">
            <w:pPr>
              <w:pStyle w:val="Default"/>
              <w:jc w:val="center"/>
              <w:rPr>
                <w:rFonts w:ascii="Arial" w:hAnsi="Arial" w:cs="Arial"/>
                <w:sz w:val="20"/>
                <w:szCs w:val="20"/>
              </w:rPr>
            </w:pPr>
            <w:r>
              <w:rPr>
                <w:rFonts w:ascii="Arial" w:hAnsi="Arial" w:cs="Arial"/>
                <w:sz w:val="20"/>
                <w:szCs w:val="20"/>
              </w:rPr>
              <w:t>10</w:t>
            </w:r>
          </w:p>
        </w:tc>
        <w:tc>
          <w:tcPr>
            <w:tcW w:w="12123" w:type="dxa"/>
            <w:shd w:val="clear" w:color="auto" w:fill="D9D9D9" w:themeFill="background1" w:themeFillShade="D9"/>
            <w:vAlign w:val="center"/>
          </w:tcPr>
          <w:p w14:paraId="5BAC40A7" w14:textId="530A3E21" w:rsidR="00B23259" w:rsidRPr="0070255A" w:rsidRDefault="00B23259" w:rsidP="00B23259">
            <w:pPr>
              <w:pStyle w:val="Default"/>
              <w:jc w:val="both"/>
              <w:rPr>
                <w:rFonts w:ascii="Arial" w:hAnsi="Arial" w:cs="Arial"/>
                <w:b/>
                <w:sz w:val="20"/>
                <w:szCs w:val="20"/>
              </w:rPr>
            </w:pPr>
            <w:r>
              <w:t xml:space="preserve">Vincular la integración de metas e indicadores del POA con los documentos estratégicos PDI y PRDI, así como con la </w:t>
            </w:r>
            <w:proofErr w:type="spellStart"/>
            <w:r>
              <w:t>presupuestación</w:t>
            </w:r>
            <w:proofErr w:type="spellEnd"/>
            <w:r>
              <w:t>.</w:t>
            </w:r>
          </w:p>
        </w:tc>
      </w:tr>
      <w:tr w:rsidR="00B23259" w:rsidRPr="00BC255E" w14:paraId="5D85BEF4" w14:textId="77777777" w:rsidTr="00B23259">
        <w:trPr>
          <w:trHeight w:val="286"/>
        </w:trPr>
        <w:tc>
          <w:tcPr>
            <w:tcW w:w="13056" w:type="dxa"/>
            <w:gridSpan w:val="2"/>
            <w:shd w:val="clear" w:color="auto" w:fill="D9D9D9" w:themeFill="background1" w:themeFillShade="D9"/>
            <w:vAlign w:val="center"/>
          </w:tcPr>
          <w:p w14:paraId="012758C9"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43C5A5E4" w14:textId="77777777" w:rsidTr="00B23259">
        <w:trPr>
          <w:trHeight w:val="765"/>
        </w:trPr>
        <w:tc>
          <w:tcPr>
            <w:tcW w:w="13056" w:type="dxa"/>
            <w:gridSpan w:val="2"/>
            <w:shd w:val="clear" w:color="auto" w:fill="D9D9D9" w:themeFill="background1" w:themeFillShade="D9"/>
            <w:vAlign w:val="center"/>
          </w:tcPr>
          <w:p w14:paraId="6EFB8FB9" w14:textId="1CFD2034" w:rsidR="00B23259" w:rsidRPr="0070255A" w:rsidRDefault="00B23259" w:rsidP="00B23259">
            <w:pPr>
              <w:pStyle w:val="Default"/>
              <w:jc w:val="both"/>
              <w:rPr>
                <w:rFonts w:ascii="Arial" w:hAnsi="Arial" w:cs="Arial"/>
                <w:sz w:val="23"/>
                <w:szCs w:val="23"/>
              </w:rPr>
            </w:pPr>
            <w:r>
              <w:t>En el proceso de planeación – evaluación cuando se integra el POA, cada una de los indicadores y sus metas a lograr en cada año deberían estar relacionados con los ejes establecidos en el PDI y en el PRDI. Así como con los costos (presupuesto) relacionados con cada uno de los indicadores a lograr.</w:t>
            </w:r>
          </w:p>
        </w:tc>
      </w:tr>
      <w:tr w:rsidR="00B23259" w:rsidRPr="00993FA0" w14:paraId="31BB73D4" w14:textId="77777777" w:rsidTr="00B23259">
        <w:trPr>
          <w:trHeight w:val="410"/>
        </w:trPr>
        <w:tc>
          <w:tcPr>
            <w:tcW w:w="13056" w:type="dxa"/>
            <w:gridSpan w:val="2"/>
            <w:shd w:val="clear" w:color="auto" w:fill="D9D9D9" w:themeFill="background1" w:themeFillShade="D9"/>
            <w:vAlign w:val="center"/>
          </w:tcPr>
          <w:p w14:paraId="1079F512"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7D3D0E" w:rsidRPr="00993FA0" w14:paraId="560B1E51" w14:textId="77777777" w:rsidTr="00B23259">
        <w:trPr>
          <w:trHeight w:val="1174"/>
        </w:trPr>
        <w:tc>
          <w:tcPr>
            <w:tcW w:w="13056" w:type="dxa"/>
            <w:gridSpan w:val="2"/>
            <w:shd w:val="clear" w:color="auto" w:fill="FFFFFF" w:themeFill="background1"/>
            <w:vAlign w:val="center"/>
          </w:tcPr>
          <w:p w14:paraId="7F576002" w14:textId="78577C37" w:rsidR="007D3D0E" w:rsidRPr="002C078C" w:rsidRDefault="007D3D0E" w:rsidP="007D3D0E">
            <w:pPr>
              <w:pStyle w:val="Default"/>
              <w:jc w:val="both"/>
              <w:rPr>
                <w:i/>
                <w:sz w:val="23"/>
                <w:szCs w:val="23"/>
              </w:rPr>
            </w:pPr>
          </w:p>
        </w:tc>
      </w:tr>
      <w:tr w:rsidR="007D3D0E" w:rsidRPr="00993FA0" w14:paraId="50B5E110" w14:textId="77777777" w:rsidTr="00B23259">
        <w:trPr>
          <w:trHeight w:val="343"/>
        </w:trPr>
        <w:tc>
          <w:tcPr>
            <w:tcW w:w="13056" w:type="dxa"/>
            <w:gridSpan w:val="2"/>
            <w:shd w:val="clear" w:color="auto" w:fill="D9D9D9" w:themeFill="background1" w:themeFillShade="D9"/>
            <w:vAlign w:val="center"/>
          </w:tcPr>
          <w:p w14:paraId="0396F15B" w14:textId="09EFEE6B"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36C3B20D" w14:textId="77777777" w:rsidTr="00B23259">
        <w:trPr>
          <w:trHeight w:val="1338"/>
        </w:trPr>
        <w:tc>
          <w:tcPr>
            <w:tcW w:w="13056" w:type="dxa"/>
            <w:gridSpan w:val="2"/>
            <w:shd w:val="clear" w:color="auto" w:fill="FFFFFF" w:themeFill="background1"/>
            <w:vAlign w:val="center"/>
          </w:tcPr>
          <w:p w14:paraId="6C87F4B5" w14:textId="77777777" w:rsidR="00B23259" w:rsidRPr="00676DF3" w:rsidRDefault="00B23259" w:rsidP="00B23259">
            <w:pPr>
              <w:pStyle w:val="Default"/>
              <w:jc w:val="both"/>
              <w:rPr>
                <w:rFonts w:ascii="Arial" w:hAnsi="Arial" w:cs="Arial"/>
                <w:sz w:val="20"/>
                <w:szCs w:val="20"/>
              </w:rPr>
            </w:pPr>
          </w:p>
        </w:tc>
      </w:tr>
    </w:tbl>
    <w:p w14:paraId="2F831CF8" w14:textId="42380C19" w:rsidR="00B23259" w:rsidRDefault="00B23259"/>
    <w:p w14:paraId="7B34E076" w14:textId="2B177585" w:rsidR="00B23259" w:rsidRDefault="00B23259"/>
    <w:p w14:paraId="3E042F61" w14:textId="558EA2F3" w:rsidR="00B23259" w:rsidRDefault="00B23259"/>
    <w:p w14:paraId="5C0E3664" w14:textId="4A20C747" w:rsidR="00B23259" w:rsidRDefault="00B23259"/>
    <w:p w14:paraId="6689D272" w14:textId="2ACFDB02" w:rsidR="00B23259" w:rsidRDefault="00B23259"/>
    <w:p w14:paraId="0311A131" w14:textId="5567B3A0" w:rsidR="00B23259" w:rsidRDefault="00B23259"/>
    <w:p w14:paraId="0662E874" w14:textId="74BCE6AF" w:rsidR="00B23259" w:rsidRDefault="00B23259"/>
    <w:p w14:paraId="0DEAC9CE" w14:textId="7E1D10DC"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252A96F9" w14:textId="77777777" w:rsidTr="00B23259">
        <w:trPr>
          <w:trHeight w:val="554"/>
        </w:trPr>
        <w:tc>
          <w:tcPr>
            <w:tcW w:w="13056" w:type="dxa"/>
            <w:gridSpan w:val="2"/>
            <w:shd w:val="clear" w:color="auto" w:fill="1F497D" w:themeFill="text2"/>
            <w:vAlign w:val="center"/>
          </w:tcPr>
          <w:p w14:paraId="1FF56B85"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B23259" w:rsidRPr="00993FA0" w14:paraId="7528FAE5" w14:textId="77777777" w:rsidTr="00B23259">
        <w:trPr>
          <w:trHeight w:val="384"/>
        </w:trPr>
        <w:tc>
          <w:tcPr>
            <w:tcW w:w="13056" w:type="dxa"/>
            <w:gridSpan w:val="2"/>
            <w:shd w:val="clear" w:color="auto" w:fill="76923C" w:themeFill="accent3" w:themeFillShade="BF"/>
            <w:vAlign w:val="center"/>
          </w:tcPr>
          <w:p w14:paraId="6DEE9723" w14:textId="58A4BB80"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35CAEB02" w14:textId="77777777" w:rsidTr="00B23259">
        <w:trPr>
          <w:trHeight w:val="491"/>
        </w:trPr>
        <w:tc>
          <w:tcPr>
            <w:tcW w:w="933" w:type="dxa"/>
            <w:shd w:val="clear" w:color="auto" w:fill="D9D9D9" w:themeFill="background1" w:themeFillShade="D9"/>
            <w:vAlign w:val="center"/>
          </w:tcPr>
          <w:p w14:paraId="402E13A9"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2B50699"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0074DA87" w14:textId="77777777" w:rsidTr="00B23259">
        <w:trPr>
          <w:trHeight w:val="491"/>
        </w:trPr>
        <w:tc>
          <w:tcPr>
            <w:tcW w:w="933" w:type="dxa"/>
            <w:shd w:val="clear" w:color="auto" w:fill="D9D9D9" w:themeFill="background1" w:themeFillShade="D9"/>
            <w:vAlign w:val="center"/>
          </w:tcPr>
          <w:p w14:paraId="44A673E2" w14:textId="0402655F" w:rsidR="00B23259" w:rsidRPr="00A363B2" w:rsidRDefault="005D2F61" w:rsidP="00B23259">
            <w:pPr>
              <w:pStyle w:val="Default"/>
              <w:jc w:val="center"/>
              <w:rPr>
                <w:rFonts w:ascii="Arial" w:hAnsi="Arial" w:cs="Arial"/>
                <w:sz w:val="20"/>
                <w:szCs w:val="20"/>
              </w:rPr>
            </w:pPr>
            <w:r>
              <w:rPr>
                <w:rFonts w:ascii="Arial" w:hAnsi="Arial" w:cs="Arial"/>
                <w:sz w:val="20"/>
                <w:szCs w:val="20"/>
              </w:rPr>
              <w:t>11</w:t>
            </w:r>
          </w:p>
        </w:tc>
        <w:tc>
          <w:tcPr>
            <w:tcW w:w="12123" w:type="dxa"/>
            <w:shd w:val="clear" w:color="auto" w:fill="D9D9D9" w:themeFill="background1" w:themeFillShade="D9"/>
            <w:vAlign w:val="center"/>
          </w:tcPr>
          <w:p w14:paraId="40B87BDE" w14:textId="6208A501" w:rsidR="00B23259" w:rsidRPr="0070255A" w:rsidRDefault="005D2F61" w:rsidP="005D2F61">
            <w:pPr>
              <w:pStyle w:val="Default"/>
              <w:jc w:val="both"/>
              <w:rPr>
                <w:rFonts w:ascii="Arial" w:hAnsi="Arial" w:cs="Arial"/>
                <w:b/>
                <w:sz w:val="20"/>
                <w:szCs w:val="20"/>
              </w:rPr>
            </w:pPr>
            <w:r>
              <w:t>Fortalecer el proceso de evaluación como parte de la mejora continua de la UNICACH.</w:t>
            </w:r>
          </w:p>
        </w:tc>
      </w:tr>
      <w:tr w:rsidR="00B23259" w:rsidRPr="00BC255E" w14:paraId="225E25FF" w14:textId="77777777" w:rsidTr="00B23259">
        <w:trPr>
          <w:trHeight w:val="286"/>
        </w:trPr>
        <w:tc>
          <w:tcPr>
            <w:tcW w:w="13056" w:type="dxa"/>
            <w:gridSpan w:val="2"/>
            <w:shd w:val="clear" w:color="auto" w:fill="D9D9D9" w:themeFill="background1" w:themeFillShade="D9"/>
            <w:vAlign w:val="center"/>
          </w:tcPr>
          <w:p w14:paraId="1DF02F95"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2788FB1B" w14:textId="77777777" w:rsidTr="00B23259">
        <w:trPr>
          <w:trHeight w:val="765"/>
        </w:trPr>
        <w:tc>
          <w:tcPr>
            <w:tcW w:w="13056" w:type="dxa"/>
            <w:gridSpan w:val="2"/>
            <w:shd w:val="clear" w:color="auto" w:fill="D9D9D9" w:themeFill="background1" w:themeFillShade="D9"/>
            <w:vAlign w:val="center"/>
          </w:tcPr>
          <w:p w14:paraId="10E475D4" w14:textId="21D47598" w:rsidR="00B23259" w:rsidRPr="0070255A" w:rsidRDefault="005D2F61" w:rsidP="00B23259">
            <w:pPr>
              <w:pStyle w:val="Default"/>
              <w:jc w:val="both"/>
              <w:rPr>
                <w:rFonts w:ascii="Arial" w:hAnsi="Arial" w:cs="Arial"/>
                <w:sz w:val="23"/>
                <w:szCs w:val="23"/>
              </w:rPr>
            </w:pPr>
            <w:r>
              <w:t>La evaluación no se encuentra consolidada como un ejercicio sistemático en el interior de la UNICACH, donde se definan tiempos, estructura y metodología para el análisis del desempeño de cada una de las áreas y su contribución con el logro de los objetivos. Asimismo, la evaluación debe cerrar el ciclo dentro del modelo de planeación-evaluación</w:t>
            </w:r>
          </w:p>
        </w:tc>
      </w:tr>
      <w:tr w:rsidR="00B23259" w:rsidRPr="00993FA0" w14:paraId="5E7E5B74" w14:textId="77777777" w:rsidTr="00B23259">
        <w:trPr>
          <w:trHeight w:val="410"/>
        </w:trPr>
        <w:tc>
          <w:tcPr>
            <w:tcW w:w="13056" w:type="dxa"/>
            <w:gridSpan w:val="2"/>
            <w:shd w:val="clear" w:color="auto" w:fill="D9D9D9" w:themeFill="background1" w:themeFillShade="D9"/>
            <w:vAlign w:val="center"/>
          </w:tcPr>
          <w:p w14:paraId="4D15F5AA"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50CD36EF" w14:textId="77777777" w:rsidTr="00B23259">
        <w:trPr>
          <w:trHeight w:val="1174"/>
        </w:trPr>
        <w:tc>
          <w:tcPr>
            <w:tcW w:w="13056" w:type="dxa"/>
            <w:gridSpan w:val="2"/>
            <w:shd w:val="clear" w:color="auto" w:fill="FFFFFF" w:themeFill="background1"/>
            <w:vAlign w:val="center"/>
          </w:tcPr>
          <w:p w14:paraId="30874776" w14:textId="77777777" w:rsidR="00B23259" w:rsidRPr="002C078C" w:rsidRDefault="00B23259" w:rsidP="00B23259">
            <w:pPr>
              <w:pStyle w:val="Default"/>
              <w:jc w:val="both"/>
              <w:rPr>
                <w:i/>
                <w:sz w:val="23"/>
                <w:szCs w:val="23"/>
              </w:rPr>
            </w:pPr>
          </w:p>
        </w:tc>
      </w:tr>
      <w:tr w:rsidR="007D3D0E" w:rsidRPr="00993FA0" w14:paraId="714410F8" w14:textId="77777777" w:rsidTr="00B23259">
        <w:trPr>
          <w:trHeight w:val="343"/>
        </w:trPr>
        <w:tc>
          <w:tcPr>
            <w:tcW w:w="13056" w:type="dxa"/>
            <w:gridSpan w:val="2"/>
            <w:shd w:val="clear" w:color="auto" w:fill="D9D9D9" w:themeFill="background1" w:themeFillShade="D9"/>
            <w:vAlign w:val="center"/>
          </w:tcPr>
          <w:p w14:paraId="6BC14A16" w14:textId="1F867FA3"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0C834AB9" w14:textId="77777777" w:rsidTr="00B23259">
        <w:trPr>
          <w:trHeight w:val="1338"/>
        </w:trPr>
        <w:tc>
          <w:tcPr>
            <w:tcW w:w="13056" w:type="dxa"/>
            <w:gridSpan w:val="2"/>
            <w:shd w:val="clear" w:color="auto" w:fill="FFFFFF" w:themeFill="background1"/>
            <w:vAlign w:val="center"/>
          </w:tcPr>
          <w:p w14:paraId="5B4BF859" w14:textId="77777777" w:rsidR="00B23259" w:rsidRPr="00676DF3" w:rsidRDefault="00B23259" w:rsidP="00B23259">
            <w:pPr>
              <w:pStyle w:val="Default"/>
              <w:jc w:val="both"/>
              <w:rPr>
                <w:rFonts w:ascii="Arial" w:hAnsi="Arial" w:cs="Arial"/>
                <w:sz w:val="20"/>
                <w:szCs w:val="20"/>
              </w:rPr>
            </w:pPr>
          </w:p>
        </w:tc>
      </w:tr>
    </w:tbl>
    <w:p w14:paraId="3C1CC979" w14:textId="35B5AAD8" w:rsidR="00B23259" w:rsidRDefault="00B23259"/>
    <w:p w14:paraId="1567F2BE" w14:textId="77777777" w:rsidR="00B23259" w:rsidRDefault="00B23259"/>
    <w:p w14:paraId="2F7426B1" w14:textId="77777777" w:rsidR="00B23259" w:rsidRDefault="00B23259"/>
    <w:p w14:paraId="3C371BA1" w14:textId="77777777" w:rsidR="00B23259" w:rsidRDefault="00B23259"/>
    <w:p w14:paraId="414AFF72" w14:textId="77777777" w:rsidR="00B23259" w:rsidRDefault="00B23259"/>
    <w:p w14:paraId="485DF806" w14:textId="15BA0707" w:rsidR="00B23259" w:rsidRDefault="00B23259"/>
    <w:p w14:paraId="1CAC5FC7" w14:textId="590C58B1"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4932312E" w14:textId="77777777" w:rsidTr="00B23259">
        <w:trPr>
          <w:trHeight w:val="554"/>
        </w:trPr>
        <w:tc>
          <w:tcPr>
            <w:tcW w:w="13056" w:type="dxa"/>
            <w:gridSpan w:val="2"/>
            <w:shd w:val="clear" w:color="auto" w:fill="1F497D" w:themeFill="text2"/>
            <w:vAlign w:val="center"/>
          </w:tcPr>
          <w:p w14:paraId="19A0CF02"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746AF9A7" w14:textId="77777777" w:rsidTr="00B23259">
        <w:trPr>
          <w:trHeight w:val="384"/>
        </w:trPr>
        <w:tc>
          <w:tcPr>
            <w:tcW w:w="13056" w:type="dxa"/>
            <w:gridSpan w:val="2"/>
            <w:shd w:val="clear" w:color="auto" w:fill="76923C" w:themeFill="accent3" w:themeFillShade="BF"/>
            <w:vAlign w:val="center"/>
          </w:tcPr>
          <w:p w14:paraId="2595870E"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5D015D8A" w14:textId="77777777" w:rsidTr="00B23259">
        <w:trPr>
          <w:trHeight w:val="491"/>
        </w:trPr>
        <w:tc>
          <w:tcPr>
            <w:tcW w:w="933" w:type="dxa"/>
            <w:shd w:val="clear" w:color="auto" w:fill="D9D9D9" w:themeFill="background1" w:themeFillShade="D9"/>
            <w:vAlign w:val="center"/>
          </w:tcPr>
          <w:p w14:paraId="46F86624"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2735143"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5FB972F4" w14:textId="77777777" w:rsidTr="00B23259">
        <w:trPr>
          <w:trHeight w:val="491"/>
        </w:trPr>
        <w:tc>
          <w:tcPr>
            <w:tcW w:w="933" w:type="dxa"/>
            <w:shd w:val="clear" w:color="auto" w:fill="D9D9D9" w:themeFill="background1" w:themeFillShade="D9"/>
            <w:vAlign w:val="center"/>
          </w:tcPr>
          <w:p w14:paraId="186E6E0C" w14:textId="7FD9858A" w:rsidR="00B23259" w:rsidRPr="00A363B2" w:rsidRDefault="005D2F61" w:rsidP="00B23259">
            <w:pPr>
              <w:pStyle w:val="Default"/>
              <w:jc w:val="center"/>
              <w:rPr>
                <w:rFonts w:ascii="Arial" w:hAnsi="Arial" w:cs="Arial"/>
                <w:sz w:val="20"/>
                <w:szCs w:val="20"/>
              </w:rPr>
            </w:pPr>
            <w:r>
              <w:rPr>
                <w:rFonts w:ascii="Arial" w:hAnsi="Arial" w:cs="Arial"/>
                <w:sz w:val="20"/>
                <w:szCs w:val="20"/>
              </w:rPr>
              <w:t>12</w:t>
            </w:r>
          </w:p>
        </w:tc>
        <w:tc>
          <w:tcPr>
            <w:tcW w:w="12123" w:type="dxa"/>
            <w:shd w:val="clear" w:color="auto" w:fill="D9D9D9" w:themeFill="background1" w:themeFillShade="D9"/>
            <w:vAlign w:val="center"/>
          </w:tcPr>
          <w:p w14:paraId="5F807FF3" w14:textId="66E93834" w:rsidR="00B23259" w:rsidRPr="0070255A" w:rsidRDefault="005D2F61" w:rsidP="00B23259">
            <w:pPr>
              <w:pStyle w:val="Default"/>
              <w:jc w:val="both"/>
              <w:rPr>
                <w:rFonts w:ascii="Arial" w:hAnsi="Arial" w:cs="Arial"/>
                <w:b/>
                <w:sz w:val="20"/>
                <w:szCs w:val="20"/>
              </w:rPr>
            </w:pPr>
            <w:r>
              <w:t>Asegurar que la certificación a través de la norma ISO 9001 sea una herramienta útil a la UNICACH en la cultura de la mejora continua</w:t>
            </w:r>
          </w:p>
        </w:tc>
      </w:tr>
      <w:tr w:rsidR="00B23259" w:rsidRPr="00BC255E" w14:paraId="745F0427" w14:textId="77777777" w:rsidTr="00B23259">
        <w:trPr>
          <w:trHeight w:val="286"/>
        </w:trPr>
        <w:tc>
          <w:tcPr>
            <w:tcW w:w="13056" w:type="dxa"/>
            <w:gridSpan w:val="2"/>
            <w:shd w:val="clear" w:color="auto" w:fill="D9D9D9" w:themeFill="background1" w:themeFillShade="D9"/>
            <w:vAlign w:val="center"/>
          </w:tcPr>
          <w:p w14:paraId="687BE722"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39337CA4" w14:textId="77777777" w:rsidTr="00B23259">
        <w:trPr>
          <w:trHeight w:val="765"/>
        </w:trPr>
        <w:tc>
          <w:tcPr>
            <w:tcW w:w="13056" w:type="dxa"/>
            <w:gridSpan w:val="2"/>
            <w:shd w:val="clear" w:color="auto" w:fill="D9D9D9" w:themeFill="background1" w:themeFillShade="D9"/>
            <w:vAlign w:val="center"/>
          </w:tcPr>
          <w:p w14:paraId="7C2F2F38" w14:textId="16AB26D2" w:rsidR="00B23259" w:rsidRPr="0070255A" w:rsidRDefault="005D2F61" w:rsidP="00B23259">
            <w:pPr>
              <w:pStyle w:val="Default"/>
              <w:jc w:val="both"/>
              <w:rPr>
                <w:rFonts w:ascii="Arial" w:hAnsi="Arial" w:cs="Arial"/>
                <w:sz w:val="23"/>
                <w:szCs w:val="23"/>
              </w:rPr>
            </w:pPr>
            <w:r>
              <w:t xml:space="preserve">La UNICACH cuenta con la certificación conforme a la norma ISO 9001 de varios procesos, entre ellos el de la integración de la planeación y </w:t>
            </w:r>
            <w:proofErr w:type="spellStart"/>
            <w:r>
              <w:t>presupuestación</w:t>
            </w:r>
            <w:proofErr w:type="spellEnd"/>
            <w:r>
              <w:t>, pero en la práctica el sistema de gestión de la calidad no contribuye o no se logra identificar como apoya esta herramienta del sistema ISO en la consolidación por la mejora continua de la UNICACH.</w:t>
            </w:r>
          </w:p>
        </w:tc>
      </w:tr>
      <w:tr w:rsidR="00B23259" w:rsidRPr="00993FA0" w14:paraId="76AAC63A" w14:textId="77777777" w:rsidTr="00B23259">
        <w:trPr>
          <w:trHeight w:val="410"/>
        </w:trPr>
        <w:tc>
          <w:tcPr>
            <w:tcW w:w="13056" w:type="dxa"/>
            <w:gridSpan w:val="2"/>
            <w:shd w:val="clear" w:color="auto" w:fill="D9D9D9" w:themeFill="background1" w:themeFillShade="D9"/>
            <w:vAlign w:val="center"/>
          </w:tcPr>
          <w:p w14:paraId="07417ED1"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25F7C15E" w14:textId="77777777" w:rsidTr="00B23259">
        <w:trPr>
          <w:trHeight w:val="1174"/>
        </w:trPr>
        <w:tc>
          <w:tcPr>
            <w:tcW w:w="13056" w:type="dxa"/>
            <w:gridSpan w:val="2"/>
            <w:shd w:val="clear" w:color="auto" w:fill="FFFFFF" w:themeFill="background1"/>
            <w:vAlign w:val="center"/>
          </w:tcPr>
          <w:p w14:paraId="1083A904" w14:textId="77777777" w:rsidR="00B23259" w:rsidRPr="002C078C" w:rsidRDefault="00B23259" w:rsidP="00B23259">
            <w:pPr>
              <w:pStyle w:val="Default"/>
              <w:jc w:val="both"/>
              <w:rPr>
                <w:i/>
                <w:sz w:val="23"/>
                <w:szCs w:val="23"/>
              </w:rPr>
            </w:pPr>
          </w:p>
        </w:tc>
      </w:tr>
      <w:tr w:rsidR="007D3D0E" w:rsidRPr="00993FA0" w14:paraId="26E72C38" w14:textId="77777777" w:rsidTr="00B23259">
        <w:trPr>
          <w:trHeight w:val="343"/>
        </w:trPr>
        <w:tc>
          <w:tcPr>
            <w:tcW w:w="13056" w:type="dxa"/>
            <w:gridSpan w:val="2"/>
            <w:shd w:val="clear" w:color="auto" w:fill="D9D9D9" w:themeFill="background1" w:themeFillShade="D9"/>
            <w:vAlign w:val="center"/>
          </w:tcPr>
          <w:p w14:paraId="2CC1EE7E" w14:textId="60F119B2"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2250A205" w14:textId="77777777" w:rsidTr="00B23259">
        <w:trPr>
          <w:trHeight w:val="1338"/>
        </w:trPr>
        <w:tc>
          <w:tcPr>
            <w:tcW w:w="13056" w:type="dxa"/>
            <w:gridSpan w:val="2"/>
            <w:shd w:val="clear" w:color="auto" w:fill="FFFFFF" w:themeFill="background1"/>
            <w:vAlign w:val="center"/>
          </w:tcPr>
          <w:p w14:paraId="0D982F06" w14:textId="77777777" w:rsidR="00B23259" w:rsidRPr="00676DF3" w:rsidRDefault="00B23259" w:rsidP="00B23259">
            <w:pPr>
              <w:pStyle w:val="Default"/>
              <w:jc w:val="both"/>
              <w:rPr>
                <w:rFonts w:ascii="Arial" w:hAnsi="Arial" w:cs="Arial"/>
                <w:sz w:val="20"/>
                <w:szCs w:val="20"/>
              </w:rPr>
            </w:pPr>
          </w:p>
        </w:tc>
      </w:tr>
    </w:tbl>
    <w:p w14:paraId="49B3749D" w14:textId="25123E61" w:rsidR="00B23259" w:rsidRDefault="00B23259"/>
    <w:p w14:paraId="47EFCC9B" w14:textId="516451CB" w:rsidR="00B23259" w:rsidRDefault="00B23259"/>
    <w:p w14:paraId="10A2C82B" w14:textId="28B2A6D5" w:rsidR="00B23259" w:rsidRDefault="00B23259"/>
    <w:p w14:paraId="68B70D99" w14:textId="6ABB632B" w:rsidR="00B23259" w:rsidRDefault="00B23259"/>
    <w:p w14:paraId="31D86A66" w14:textId="058BD1D3" w:rsidR="00B23259" w:rsidRDefault="00B23259"/>
    <w:p w14:paraId="5FFD2D5E" w14:textId="3C63CAEF" w:rsidR="00B23259" w:rsidRDefault="00B23259"/>
    <w:p w14:paraId="5B6CFB34" w14:textId="79B7D1EB" w:rsidR="00B23259" w:rsidRDefault="00B23259"/>
    <w:p w14:paraId="1BFD15E4" w14:textId="19FD649A"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5C17D4E7" w14:textId="77777777" w:rsidTr="00B23259">
        <w:trPr>
          <w:trHeight w:val="554"/>
        </w:trPr>
        <w:tc>
          <w:tcPr>
            <w:tcW w:w="13056" w:type="dxa"/>
            <w:gridSpan w:val="2"/>
            <w:shd w:val="clear" w:color="auto" w:fill="1F497D" w:themeFill="text2"/>
            <w:vAlign w:val="center"/>
          </w:tcPr>
          <w:p w14:paraId="5BFB8B32"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1D5384B9" w14:textId="77777777" w:rsidTr="00B23259">
        <w:trPr>
          <w:trHeight w:val="384"/>
        </w:trPr>
        <w:tc>
          <w:tcPr>
            <w:tcW w:w="13056" w:type="dxa"/>
            <w:gridSpan w:val="2"/>
            <w:shd w:val="clear" w:color="auto" w:fill="76923C" w:themeFill="accent3" w:themeFillShade="BF"/>
            <w:vAlign w:val="center"/>
          </w:tcPr>
          <w:p w14:paraId="194F96A9"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19D16B8D" w14:textId="77777777" w:rsidTr="00B23259">
        <w:trPr>
          <w:trHeight w:val="491"/>
        </w:trPr>
        <w:tc>
          <w:tcPr>
            <w:tcW w:w="933" w:type="dxa"/>
            <w:shd w:val="clear" w:color="auto" w:fill="D9D9D9" w:themeFill="background1" w:themeFillShade="D9"/>
            <w:vAlign w:val="center"/>
          </w:tcPr>
          <w:p w14:paraId="281770F2"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654AF2F"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2AA1B1B7" w14:textId="77777777" w:rsidTr="00B23259">
        <w:trPr>
          <w:trHeight w:val="491"/>
        </w:trPr>
        <w:tc>
          <w:tcPr>
            <w:tcW w:w="933" w:type="dxa"/>
            <w:shd w:val="clear" w:color="auto" w:fill="D9D9D9" w:themeFill="background1" w:themeFillShade="D9"/>
            <w:vAlign w:val="center"/>
          </w:tcPr>
          <w:p w14:paraId="1217D306" w14:textId="1A1F0373" w:rsidR="00B23259" w:rsidRPr="00A363B2" w:rsidRDefault="00D501C0" w:rsidP="00B23259">
            <w:pPr>
              <w:pStyle w:val="Default"/>
              <w:jc w:val="center"/>
              <w:rPr>
                <w:rFonts w:ascii="Arial" w:hAnsi="Arial" w:cs="Arial"/>
                <w:sz w:val="20"/>
                <w:szCs w:val="20"/>
              </w:rPr>
            </w:pPr>
            <w:r>
              <w:rPr>
                <w:rFonts w:ascii="Arial" w:hAnsi="Arial" w:cs="Arial"/>
                <w:sz w:val="20"/>
                <w:szCs w:val="20"/>
              </w:rPr>
              <w:t>13</w:t>
            </w:r>
          </w:p>
        </w:tc>
        <w:tc>
          <w:tcPr>
            <w:tcW w:w="12123" w:type="dxa"/>
            <w:shd w:val="clear" w:color="auto" w:fill="D9D9D9" w:themeFill="background1" w:themeFillShade="D9"/>
            <w:vAlign w:val="center"/>
          </w:tcPr>
          <w:p w14:paraId="370735A4" w14:textId="758A76A9" w:rsidR="00B23259" w:rsidRPr="008D1140" w:rsidRDefault="008D1140" w:rsidP="00B23259">
            <w:pPr>
              <w:pStyle w:val="Default"/>
              <w:jc w:val="both"/>
              <w:rPr>
                <w:rFonts w:ascii="Arial" w:hAnsi="Arial" w:cs="Arial"/>
                <w:sz w:val="20"/>
              </w:rPr>
            </w:pPr>
            <w:r w:rsidRPr="008D1140">
              <w:rPr>
                <w:rFonts w:ascii="Arial" w:hAnsi="Arial" w:cs="Arial"/>
                <w:sz w:val="20"/>
              </w:rPr>
              <w:t>Consolidar la participación de la comunidad universitaria en el proceso de planeación-evaluación</w:t>
            </w:r>
          </w:p>
        </w:tc>
      </w:tr>
      <w:tr w:rsidR="00B23259" w:rsidRPr="00BC255E" w14:paraId="597AB113" w14:textId="77777777" w:rsidTr="00B23259">
        <w:trPr>
          <w:trHeight w:val="286"/>
        </w:trPr>
        <w:tc>
          <w:tcPr>
            <w:tcW w:w="13056" w:type="dxa"/>
            <w:gridSpan w:val="2"/>
            <w:shd w:val="clear" w:color="auto" w:fill="D9D9D9" w:themeFill="background1" w:themeFillShade="D9"/>
            <w:vAlign w:val="center"/>
          </w:tcPr>
          <w:p w14:paraId="182B8ADB"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2A05C54A" w14:textId="77777777" w:rsidTr="00B23259">
        <w:trPr>
          <w:trHeight w:val="765"/>
        </w:trPr>
        <w:tc>
          <w:tcPr>
            <w:tcW w:w="13056" w:type="dxa"/>
            <w:gridSpan w:val="2"/>
            <w:shd w:val="clear" w:color="auto" w:fill="D9D9D9" w:themeFill="background1" w:themeFillShade="D9"/>
            <w:vAlign w:val="center"/>
          </w:tcPr>
          <w:p w14:paraId="52E8049C" w14:textId="5BA0C688" w:rsidR="00B23259" w:rsidRPr="0070255A" w:rsidRDefault="00D501C0" w:rsidP="00B23259">
            <w:pPr>
              <w:pStyle w:val="Default"/>
              <w:jc w:val="both"/>
              <w:rPr>
                <w:rFonts w:ascii="Arial" w:hAnsi="Arial" w:cs="Arial"/>
                <w:sz w:val="23"/>
                <w:szCs w:val="23"/>
              </w:rPr>
            </w:pPr>
            <w:r>
              <w:t>Si bien existen instrumentos y metodología para el proceso de planeación-evaluación, es importante que todos los involucrados de todas las sedes participen activamente.</w:t>
            </w:r>
          </w:p>
        </w:tc>
      </w:tr>
      <w:tr w:rsidR="00B23259" w:rsidRPr="00993FA0" w14:paraId="3C7C077E" w14:textId="77777777" w:rsidTr="00B23259">
        <w:trPr>
          <w:trHeight w:val="410"/>
        </w:trPr>
        <w:tc>
          <w:tcPr>
            <w:tcW w:w="13056" w:type="dxa"/>
            <w:gridSpan w:val="2"/>
            <w:shd w:val="clear" w:color="auto" w:fill="D9D9D9" w:themeFill="background1" w:themeFillShade="D9"/>
            <w:vAlign w:val="center"/>
          </w:tcPr>
          <w:p w14:paraId="3A6E81F3"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710E3CD2" w14:textId="77777777" w:rsidTr="00B23259">
        <w:trPr>
          <w:trHeight w:val="1174"/>
        </w:trPr>
        <w:tc>
          <w:tcPr>
            <w:tcW w:w="13056" w:type="dxa"/>
            <w:gridSpan w:val="2"/>
            <w:shd w:val="clear" w:color="auto" w:fill="FFFFFF" w:themeFill="background1"/>
            <w:vAlign w:val="center"/>
          </w:tcPr>
          <w:p w14:paraId="7D3839CC" w14:textId="77777777" w:rsidR="00B23259" w:rsidRPr="002C078C" w:rsidRDefault="00B23259" w:rsidP="00B23259">
            <w:pPr>
              <w:pStyle w:val="Default"/>
              <w:jc w:val="both"/>
              <w:rPr>
                <w:i/>
                <w:sz w:val="23"/>
                <w:szCs w:val="23"/>
              </w:rPr>
            </w:pPr>
          </w:p>
        </w:tc>
      </w:tr>
      <w:tr w:rsidR="007D3D0E" w:rsidRPr="00993FA0" w14:paraId="1AE191F1" w14:textId="77777777" w:rsidTr="00B23259">
        <w:trPr>
          <w:trHeight w:val="343"/>
        </w:trPr>
        <w:tc>
          <w:tcPr>
            <w:tcW w:w="13056" w:type="dxa"/>
            <w:gridSpan w:val="2"/>
            <w:shd w:val="clear" w:color="auto" w:fill="D9D9D9" w:themeFill="background1" w:themeFillShade="D9"/>
            <w:vAlign w:val="center"/>
          </w:tcPr>
          <w:p w14:paraId="4A402BEA" w14:textId="5510B9CE"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0F4AA973" w14:textId="77777777" w:rsidTr="00B23259">
        <w:trPr>
          <w:trHeight w:val="1338"/>
        </w:trPr>
        <w:tc>
          <w:tcPr>
            <w:tcW w:w="13056" w:type="dxa"/>
            <w:gridSpan w:val="2"/>
            <w:shd w:val="clear" w:color="auto" w:fill="FFFFFF" w:themeFill="background1"/>
            <w:vAlign w:val="center"/>
          </w:tcPr>
          <w:p w14:paraId="5AA88D89" w14:textId="77777777" w:rsidR="00B23259" w:rsidRPr="00676DF3" w:rsidRDefault="00B23259" w:rsidP="00B23259">
            <w:pPr>
              <w:pStyle w:val="Default"/>
              <w:jc w:val="both"/>
              <w:rPr>
                <w:rFonts w:ascii="Arial" w:hAnsi="Arial" w:cs="Arial"/>
                <w:sz w:val="20"/>
                <w:szCs w:val="20"/>
              </w:rPr>
            </w:pPr>
          </w:p>
        </w:tc>
      </w:tr>
    </w:tbl>
    <w:p w14:paraId="29092AC8" w14:textId="6F0FDA68" w:rsidR="00B23259" w:rsidRDefault="00B23259"/>
    <w:p w14:paraId="4E3ABD45" w14:textId="62E0013E" w:rsidR="00B23259" w:rsidRDefault="00B23259"/>
    <w:p w14:paraId="469C888E" w14:textId="4EED83C3" w:rsidR="00B23259" w:rsidRDefault="00B23259"/>
    <w:p w14:paraId="08E4AC3B" w14:textId="7CAEE08A" w:rsidR="00B23259" w:rsidRDefault="00B23259"/>
    <w:p w14:paraId="5BE907E4" w14:textId="76AB9C2B" w:rsidR="00B23259" w:rsidRDefault="00B23259"/>
    <w:p w14:paraId="309303E6" w14:textId="35810CF0" w:rsidR="00B23259" w:rsidRDefault="00B23259"/>
    <w:p w14:paraId="32DA22C3" w14:textId="1B6D5F4D" w:rsidR="00B23259" w:rsidRDefault="00B23259"/>
    <w:p w14:paraId="4DEDD222" w14:textId="265D69D7"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5C17D8EC" w14:textId="77777777" w:rsidTr="00B23259">
        <w:trPr>
          <w:trHeight w:val="554"/>
        </w:trPr>
        <w:tc>
          <w:tcPr>
            <w:tcW w:w="13056" w:type="dxa"/>
            <w:gridSpan w:val="2"/>
            <w:shd w:val="clear" w:color="auto" w:fill="1F497D" w:themeFill="text2"/>
            <w:vAlign w:val="center"/>
          </w:tcPr>
          <w:p w14:paraId="070B6B16"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36FE352F" w14:textId="77777777" w:rsidTr="00B23259">
        <w:trPr>
          <w:trHeight w:val="384"/>
        </w:trPr>
        <w:tc>
          <w:tcPr>
            <w:tcW w:w="13056" w:type="dxa"/>
            <w:gridSpan w:val="2"/>
            <w:shd w:val="clear" w:color="auto" w:fill="76923C" w:themeFill="accent3" w:themeFillShade="BF"/>
            <w:vAlign w:val="center"/>
          </w:tcPr>
          <w:p w14:paraId="19E9BCD7"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66D5B305" w14:textId="77777777" w:rsidTr="00B23259">
        <w:trPr>
          <w:trHeight w:val="491"/>
        </w:trPr>
        <w:tc>
          <w:tcPr>
            <w:tcW w:w="933" w:type="dxa"/>
            <w:shd w:val="clear" w:color="auto" w:fill="D9D9D9" w:themeFill="background1" w:themeFillShade="D9"/>
            <w:vAlign w:val="center"/>
          </w:tcPr>
          <w:p w14:paraId="514B24F0"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AD4F55C"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51A080DA" w14:textId="77777777" w:rsidTr="00B23259">
        <w:trPr>
          <w:trHeight w:val="491"/>
        </w:trPr>
        <w:tc>
          <w:tcPr>
            <w:tcW w:w="933" w:type="dxa"/>
            <w:shd w:val="clear" w:color="auto" w:fill="D9D9D9" w:themeFill="background1" w:themeFillShade="D9"/>
            <w:vAlign w:val="center"/>
          </w:tcPr>
          <w:p w14:paraId="2F41B689" w14:textId="5CFA1122" w:rsidR="00B23259" w:rsidRPr="00A363B2" w:rsidRDefault="00D501C0" w:rsidP="00B23259">
            <w:pPr>
              <w:pStyle w:val="Default"/>
              <w:jc w:val="center"/>
              <w:rPr>
                <w:rFonts w:ascii="Arial" w:hAnsi="Arial" w:cs="Arial"/>
                <w:sz w:val="20"/>
                <w:szCs w:val="20"/>
              </w:rPr>
            </w:pPr>
            <w:r>
              <w:rPr>
                <w:rFonts w:ascii="Arial" w:hAnsi="Arial" w:cs="Arial"/>
                <w:sz w:val="20"/>
                <w:szCs w:val="20"/>
              </w:rPr>
              <w:t>14</w:t>
            </w:r>
          </w:p>
        </w:tc>
        <w:tc>
          <w:tcPr>
            <w:tcW w:w="12123" w:type="dxa"/>
            <w:shd w:val="clear" w:color="auto" w:fill="D9D9D9" w:themeFill="background1" w:themeFillShade="D9"/>
            <w:vAlign w:val="center"/>
          </w:tcPr>
          <w:p w14:paraId="070478F2" w14:textId="3E7AC966" w:rsidR="00B23259" w:rsidRPr="0070255A" w:rsidRDefault="00D501C0" w:rsidP="00B23259">
            <w:pPr>
              <w:pStyle w:val="Default"/>
              <w:jc w:val="both"/>
              <w:rPr>
                <w:rFonts w:ascii="Arial" w:hAnsi="Arial" w:cs="Arial"/>
                <w:b/>
                <w:sz w:val="20"/>
                <w:szCs w:val="20"/>
              </w:rPr>
            </w:pPr>
            <w:r>
              <w:t>Capacitar y asesorar a la alta dirección en el proceso de planeación - evaluación.</w:t>
            </w:r>
          </w:p>
        </w:tc>
      </w:tr>
      <w:tr w:rsidR="00B23259" w:rsidRPr="00BC255E" w14:paraId="5501B79A" w14:textId="77777777" w:rsidTr="00B23259">
        <w:trPr>
          <w:trHeight w:val="286"/>
        </w:trPr>
        <w:tc>
          <w:tcPr>
            <w:tcW w:w="13056" w:type="dxa"/>
            <w:gridSpan w:val="2"/>
            <w:shd w:val="clear" w:color="auto" w:fill="D9D9D9" w:themeFill="background1" w:themeFillShade="D9"/>
            <w:vAlign w:val="center"/>
          </w:tcPr>
          <w:p w14:paraId="157C1A18"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56B765C1" w14:textId="77777777" w:rsidTr="00B23259">
        <w:trPr>
          <w:trHeight w:val="765"/>
        </w:trPr>
        <w:tc>
          <w:tcPr>
            <w:tcW w:w="13056" w:type="dxa"/>
            <w:gridSpan w:val="2"/>
            <w:shd w:val="clear" w:color="auto" w:fill="D9D9D9" w:themeFill="background1" w:themeFillShade="D9"/>
            <w:vAlign w:val="center"/>
          </w:tcPr>
          <w:p w14:paraId="3DED6138" w14:textId="5F4C5578" w:rsidR="00B23259" w:rsidRPr="0070255A" w:rsidRDefault="00D501C0" w:rsidP="00B23259">
            <w:pPr>
              <w:pStyle w:val="Default"/>
              <w:jc w:val="both"/>
              <w:rPr>
                <w:rFonts w:ascii="Arial" w:hAnsi="Arial" w:cs="Arial"/>
                <w:sz w:val="23"/>
                <w:szCs w:val="23"/>
              </w:rPr>
            </w:pPr>
            <w:r>
              <w:t>Al incorporarse a los puestos directivos no todos poseen y dominan los conocimientos básicos para el proceso de planeación-evaluación, por lo que es necesario se impartan cursos, seminarios y talleres que apoyen el desarrollo de estos conocimientos y habilidades.</w:t>
            </w:r>
          </w:p>
        </w:tc>
      </w:tr>
      <w:tr w:rsidR="00B23259" w:rsidRPr="00993FA0" w14:paraId="023CAB0D" w14:textId="77777777" w:rsidTr="00B23259">
        <w:trPr>
          <w:trHeight w:val="410"/>
        </w:trPr>
        <w:tc>
          <w:tcPr>
            <w:tcW w:w="13056" w:type="dxa"/>
            <w:gridSpan w:val="2"/>
            <w:shd w:val="clear" w:color="auto" w:fill="D9D9D9" w:themeFill="background1" w:themeFillShade="D9"/>
            <w:vAlign w:val="center"/>
          </w:tcPr>
          <w:p w14:paraId="54C770BB"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3C5F2D8A" w14:textId="77777777" w:rsidTr="00B23259">
        <w:trPr>
          <w:trHeight w:val="1174"/>
        </w:trPr>
        <w:tc>
          <w:tcPr>
            <w:tcW w:w="13056" w:type="dxa"/>
            <w:gridSpan w:val="2"/>
            <w:shd w:val="clear" w:color="auto" w:fill="FFFFFF" w:themeFill="background1"/>
            <w:vAlign w:val="center"/>
          </w:tcPr>
          <w:p w14:paraId="6C7AC186" w14:textId="77777777" w:rsidR="00B23259" w:rsidRPr="002C078C" w:rsidRDefault="00B23259" w:rsidP="00B23259">
            <w:pPr>
              <w:pStyle w:val="Default"/>
              <w:jc w:val="both"/>
              <w:rPr>
                <w:i/>
                <w:sz w:val="23"/>
                <w:szCs w:val="23"/>
              </w:rPr>
            </w:pPr>
          </w:p>
        </w:tc>
      </w:tr>
      <w:tr w:rsidR="007D3D0E" w:rsidRPr="00993FA0" w14:paraId="2D830BF6" w14:textId="77777777" w:rsidTr="00B23259">
        <w:trPr>
          <w:trHeight w:val="343"/>
        </w:trPr>
        <w:tc>
          <w:tcPr>
            <w:tcW w:w="13056" w:type="dxa"/>
            <w:gridSpan w:val="2"/>
            <w:shd w:val="clear" w:color="auto" w:fill="D9D9D9" w:themeFill="background1" w:themeFillShade="D9"/>
            <w:vAlign w:val="center"/>
          </w:tcPr>
          <w:p w14:paraId="2A62DB47" w14:textId="26CDB932"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0871590F" w14:textId="77777777" w:rsidTr="00B23259">
        <w:trPr>
          <w:trHeight w:val="1338"/>
        </w:trPr>
        <w:tc>
          <w:tcPr>
            <w:tcW w:w="13056" w:type="dxa"/>
            <w:gridSpan w:val="2"/>
            <w:shd w:val="clear" w:color="auto" w:fill="FFFFFF" w:themeFill="background1"/>
            <w:vAlign w:val="center"/>
          </w:tcPr>
          <w:p w14:paraId="176E95B1" w14:textId="77777777" w:rsidR="00B23259" w:rsidRPr="00676DF3" w:rsidRDefault="00B23259" w:rsidP="00B23259">
            <w:pPr>
              <w:pStyle w:val="Default"/>
              <w:jc w:val="both"/>
              <w:rPr>
                <w:rFonts w:ascii="Arial" w:hAnsi="Arial" w:cs="Arial"/>
                <w:sz w:val="20"/>
                <w:szCs w:val="20"/>
              </w:rPr>
            </w:pPr>
          </w:p>
        </w:tc>
      </w:tr>
    </w:tbl>
    <w:p w14:paraId="68B217B2" w14:textId="3B2CDF33" w:rsidR="00B23259" w:rsidRDefault="00B23259"/>
    <w:p w14:paraId="437B6DCF" w14:textId="2748833C" w:rsidR="00B23259" w:rsidRDefault="00B23259"/>
    <w:p w14:paraId="23DF6ECA" w14:textId="0FAD78DA" w:rsidR="00B23259" w:rsidRDefault="00B23259"/>
    <w:p w14:paraId="0D0206DC" w14:textId="2DD42288" w:rsidR="00B23259" w:rsidRDefault="00B23259"/>
    <w:p w14:paraId="3E3D9A0B" w14:textId="79AFB09F" w:rsidR="00B23259" w:rsidRDefault="00B23259"/>
    <w:p w14:paraId="6417CE27" w14:textId="7C01CE2D" w:rsidR="00B23259" w:rsidRDefault="00B23259"/>
    <w:p w14:paraId="6C4F99B8" w14:textId="1CEC1C07" w:rsidR="00B23259" w:rsidRDefault="00B23259"/>
    <w:p w14:paraId="28FBEBF2" w14:textId="08031DFE"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4CF942BA" w14:textId="77777777" w:rsidTr="00B23259">
        <w:trPr>
          <w:trHeight w:val="554"/>
        </w:trPr>
        <w:tc>
          <w:tcPr>
            <w:tcW w:w="13056" w:type="dxa"/>
            <w:gridSpan w:val="2"/>
            <w:shd w:val="clear" w:color="auto" w:fill="1F497D" w:themeFill="text2"/>
            <w:vAlign w:val="center"/>
          </w:tcPr>
          <w:p w14:paraId="5353B2A5"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PROYECTO INSTITUCIONAL</w:t>
            </w:r>
          </w:p>
        </w:tc>
      </w:tr>
      <w:tr w:rsidR="00B23259" w:rsidRPr="00993FA0" w14:paraId="368203B1" w14:textId="77777777" w:rsidTr="00B23259">
        <w:trPr>
          <w:trHeight w:val="384"/>
        </w:trPr>
        <w:tc>
          <w:tcPr>
            <w:tcW w:w="13056" w:type="dxa"/>
            <w:gridSpan w:val="2"/>
            <w:shd w:val="clear" w:color="auto" w:fill="76923C" w:themeFill="accent3" w:themeFillShade="BF"/>
            <w:vAlign w:val="center"/>
          </w:tcPr>
          <w:p w14:paraId="1181AACC"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19C646FD" w14:textId="77777777" w:rsidTr="00B23259">
        <w:trPr>
          <w:trHeight w:val="491"/>
        </w:trPr>
        <w:tc>
          <w:tcPr>
            <w:tcW w:w="933" w:type="dxa"/>
            <w:shd w:val="clear" w:color="auto" w:fill="D9D9D9" w:themeFill="background1" w:themeFillShade="D9"/>
            <w:vAlign w:val="center"/>
          </w:tcPr>
          <w:p w14:paraId="34D45DE4"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222BD55"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1D669DDD" w14:textId="77777777" w:rsidTr="00B23259">
        <w:trPr>
          <w:trHeight w:val="491"/>
        </w:trPr>
        <w:tc>
          <w:tcPr>
            <w:tcW w:w="933" w:type="dxa"/>
            <w:shd w:val="clear" w:color="auto" w:fill="D9D9D9" w:themeFill="background1" w:themeFillShade="D9"/>
            <w:vAlign w:val="center"/>
          </w:tcPr>
          <w:p w14:paraId="669E1AF8" w14:textId="31531024" w:rsidR="00B23259" w:rsidRPr="00A363B2" w:rsidRDefault="00D501C0" w:rsidP="00B23259">
            <w:pPr>
              <w:pStyle w:val="Default"/>
              <w:jc w:val="center"/>
              <w:rPr>
                <w:rFonts w:ascii="Arial" w:hAnsi="Arial" w:cs="Arial"/>
                <w:sz w:val="20"/>
                <w:szCs w:val="20"/>
              </w:rPr>
            </w:pPr>
            <w:r>
              <w:rPr>
                <w:rFonts w:ascii="Arial" w:hAnsi="Arial" w:cs="Arial"/>
                <w:sz w:val="20"/>
                <w:szCs w:val="20"/>
              </w:rPr>
              <w:t>15</w:t>
            </w:r>
          </w:p>
        </w:tc>
        <w:tc>
          <w:tcPr>
            <w:tcW w:w="12123" w:type="dxa"/>
            <w:shd w:val="clear" w:color="auto" w:fill="D9D9D9" w:themeFill="background1" w:themeFillShade="D9"/>
            <w:vAlign w:val="center"/>
          </w:tcPr>
          <w:p w14:paraId="5A7D8BBC" w14:textId="5A797988" w:rsidR="00B23259" w:rsidRPr="0070255A" w:rsidRDefault="00D501C0" w:rsidP="00B23259">
            <w:pPr>
              <w:pStyle w:val="Default"/>
              <w:jc w:val="both"/>
              <w:rPr>
                <w:rFonts w:ascii="Arial" w:hAnsi="Arial" w:cs="Arial"/>
                <w:b/>
                <w:sz w:val="20"/>
                <w:szCs w:val="20"/>
              </w:rPr>
            </w:pPr>
            <w:r>
              <w:t>Consolidar el sistema de información institucional para la toma de decisiones.</w:t>
            </w:r>
          </w:p>
        </w:tc>
      </w:tr>
      <w:tr w:rsidR="00B23259" w:rsidRPr="00BC255E" w14:paraId="467F6C46" w14:textId="77777777" w:rsidTr="00B23259">
        <w:trPr>
          <w:trHeight w:val="286"/>
        </w:trPr>
        <w:tc>
          <w:tcPr>
            <w:tcW w:w="13056" w:type="dxa"/>
            <w:gridSpan w:val="2"/>
            <w:shd w:val="clear" w:color="auto" w:fill="D9D9D9" w:themeFill="background1" w:themeFillShade="D9"/>
            <w:vAlign w:val="center"/>
          </w:tcPr>
          <w:p w14:paraId="04C2F6B7"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69CDB50A" w14:textId="77777777" w:rsidTr="00B23259">
        <w:trPr>
          <w:trHeight w:val="765"/>
        </w:trPr>
        <w:tc>
          <w:tcPr>
            <w:tcW w:w="13056" w:type="dxa"/>
            <w:gridSpan w:val="2"/>
            <w:shd w:val="clear" w:color="auto" w:fill="D9D9D9" w:themeFill="background1" w:themeFillShade="D9"/>
            <w:vAlign w:val="center"/>
          </w:tcPr>
          <w:p w14:paraId="21699033" w14:textId="233110EF" w:rsidR="00B23259" w:rsidRPr="0070255A" w:rsidRDefault="00D501C0" w:rsidP="00B23259">
            <w:pPr>
              <w:pStyle w:val="Default"/>
              <w:jc w:val="both"/>
              <w:rPr>
                <w:rFonts w:ascii="Arial" w:hAnsi="Arial" w:cs="Arial"/>
                <w:sz w:val="23"/>
                <w:szCs w:val="23"/>
              </w:rPr>
            </w:pPr>
            <w:r>
              <w:t>Si bien se cuenta con un sistema de información institucional debe capacitarse e informarse a los involucrados en el uso de la información para la toma de decisiones. Así como emitir los reportes formales que sean útiles en los diversos ejercicios de evaluación.</w:t>
            </w:r>
          </w:p>
        </w:tc>
      </w:tr>
      <w:tr w:rsidR="00B23259" w:rsidRPr="00993FA0" w14:paraId="0EF12BA3" w14:textId="77777777" w:rsidTr="00B23259">
        <w:trPr>
          <w:trHeight w:val="410"/>
        </w:trPr>
        <w:tc>
          <w:tcPr>
            <w:tcW w:w="13056" w:type="dxa"/>
            <w:gridSpan w:val="2"/>
            <w:shd w:val="clear" w:color="auto" w:fill="D9D9D9" w:themeFill="background1" w:themeFillShade="D9"/>
            <w:vAlign w:val="center"/>
          </w:tcPr>
          <w:p w14:paraId="13A72989"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59C540B8" w14:textId="77777777" w:rsidTr="00B23259">
        <w:trPr>
          <w:trHeight w:val="1174"/>
        </w:trPr>
        <w:tc>
          <w:tcPr>
            <w:tcW w:w="13056" w:type="dxa"/>
            <w:gridSpan w:val="2"/>
            <w:shd w:val="clear" w:color="auto" w:fill="FFFFFF" w:themeFill="background1"/>
            <w:vAlign w:val="center"/>
          </w:tcPr>
          <w:p w14:paraId="5523CEE6" w14:textId="77777777" w:rsidR="00B23259" w:rsidRPr="002C078C" w:rsidRDefault="00B23259" w:rsidP="00B23259">
            <w:pPr>
              <w:pStyle w:val="Default"/>
              <w:jc w:val="both"/>
              <w:rPr>
                <w:i/>
                <w:sz w:val="23"/>
                <w:szCs w:val="23"/>
              </w:rPr>
            </w:pPr>
          </w:p>
        </w:tc>
      </w:tr>
      <w:tr w:rsidR="007D3D0E" w:rsidRPr="00993FA0" w14:paraId="5608DB38" w14:textId="77777777" w:rsidTr="00B23259">
        <w:trPr>
          <w:trHeight w:val="343"/>
        </w:trPr>
        <w:tc>
          <w:tcPr>
            <w:tcW w:w="13056" w:type="dxa"/>
            <w:gridSpan w:val="2"/>
            <w:shd w:val="clear" w:color="auto" w:fill="D9D9D9" w:themeFill="background1" w:themeFillShade="D9"/>
            <w:vAlign w:val="center"/>
          </w:tcPr>
          <w:p w14:paraId="7F50B3A6" w14:textId="5898A93E"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14A255C0" w14:textId="77777777" w:rsidTr="00B23259">
        <w:trPr>
          <w:trHeight w:val="1338"/>
        </w:trPr>
        <w:tc>
          <w:tcPr>
            <w:tcW w:w="13056" w:type="dxa"/>
            <w:gridSpan w:val="2"/>
            <w:shd w:val="clear" w:color="auto" w:fill="FFFFFF" w:themeFill="background1"/>
            <w:vAlign w:val="center"/>
          </w:tcPr>
          <w:p w14:paraId="2CCECD2F" w14:textId="77777777" w:rsidR="00B23259" w:rsidRPr="00676DF3" w:rsidRDefault="00B23259" w:rsidP="00B23259">
            <w:pPr>
              <w:pStyle w:val="Default"/>
              <w:jc w:val="both"/>
              <w:rPr>
                <w:rFonts w:ascii="Arial" w:hAnsi="Arial" w:cs="Arial"/>
                <w:sz w:val="20"/>
                <w:szCs w:val="20"/>
              </w:rPr>
            </w:pPr>
          </w:p>
        </w:tc>
      </w:tr>
    </w:tbl>
    <w:p w14:paraId="7AA25091" w14:textId="5429F899" w:rsidR="00B23259" w:rsidRDefault="00B23259"/>
    <w:p w14:paraId="6932EEEE" w14:textId="241BE982" w:rsidR="00B23259" w:rsidRDefault="00B23259"/>
    <w:p w14:paraId="5DD9D5E0" w14:textId="7971BD11" w:rsidR="00B23259" w:rsidRDefault="00B23259"/>
    <w:p w14:paraId="1B6F2665" w14:textId="13A8947F" w:rsidR="00B23259" w:rsidRDefault="00B23259"/>
    <w:p w14:paraId="45559AD0" w14:textId="7AF05AC4" w:rsidR="00B23259" w:rsidRDefault="00B23259"/>
    <w:p w14:paraId="71D71034" w14:textId="015A908C" w:rsidR="00B23259" w:rsidRDefault="00B23259"/>
    <w:p w14:paraId="0A67FA11" w14:textId="6522E852" w:rsidR="00B23259" w:rsidRDefault="00B23259"/>
    <w:p w14:paraId="07377B71" w14:textId="0DB69CBA" w:rsidR="00B23259" w:rsidRDefault="00B23259"/>
    <w:p w14:paraId="31A745A4" w14:textId="0D63667B"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23259" w:rsidRPr="00993FA0" w14:paraId="2C8BFE15" w14:textId="77777777" w:rsidTr="00B23259">
        <w:trPr>
          <w:trHeight w:val="554"/>
        </w:trPr>
        <w:tc>
          <w:tcPr>
            <w:tcW w:w="13056" w:type="dxa"/>
            <w:gridSpan w:val="2"/>
            <w:shd w:val="clear" w:color="auto" w:fill="1F497D" w:themeFill="text2"/>
            <w:vAlign w:val="center"/>
          </w:tcPr>
          <w:p w14:paraId="37CF736D" w14:textId="77777777" w:rsidR="00B23259" w:rsidRDefault="00B23259" w:rsidP="00B23259">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PROYECTO INSTITUCIONAL</w:t>
            </w:r>
          </w:p>
        </w:tc>
      </w:tr>
      <w:tr w:rsidR="00B23259" w:rsidRPr="00993FA0" w14:paraId="2247EBA9" w14:textId="77777777" w:rsidTr="00B23259">
        <w:trPr>
          <w:trHeight w:val="384"/>
        </w:trPr>
        <w:tc>
          <w:tcPr>
            <w:tcW w:w="13056" w:type="dxa"/>
            <w:gridSpan w:val="2"/>
            <w:shd w:val="clear" w:color="auto" w:fill="76923C" w:themeFill="accent3" w:themeFillShade="BF"/>
            <w:vAlign w:val="center"/>
          </w:tcPr>
          <w:p w14:paraId="119F2B2C" w14:textId="77777777" w:rsidR="00B23259" w:rsidRPr="001D4348" w:rsidRDefault="00B23259" w:rsidP="00B23259">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3: Planeación y evaluación</w:t>
            </w:r>
          </w:p>
        </w:tc>
      </w:tr>
      <w:tr w:rsidR="00B23259" w:rsidRPr="00993FA0" w14:paraId="2CC80327" w14:textId="77777777" w:rsidTr="00B23259">
        <w:trPr>
          <w:trHeight w:val="491"/>
        </w:trPr>
        <w:tc>
          <w:tcPr>
            <w:tcW w:w="933" w:type="dxa"/>
            <w:shd w:val="clear" w:color="auto" w:fill="D9D9D9" w:themeFill="background1" w:themeFillShade="D9"/>
            <w:vAlign w:val="center"/>
          </w:tcPr>
          <w:p w14:paraId="3C288078" w14:textId="77777777" w:rsidR="00B23259" w:rsidRPr="0070255A" w:rsidRDefault="00B23259" w:rsidP="00B23259">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78D55FC5" w14:textId="77777777" w:rsidR="00B23259" w:rsidRPr="0070255A" w:rsidRDefault="00B23259" w:rsidP="00B23259">
            <w:pPr>
              <w:pStyle w:val="Default"/>
              <w:jc w:val="both"/>
              <w:rPr>
                <w:rFonts w:ascii="Arial" w:hAnsi="Arial" w:cs="Arial"/>
                <w:b/>
                <w:sz w:val="20"/>
                <w:szCs w:val="20"/>
              </w:rPr>
            </w:pPr>
            <w:r>
              <w:rPr>
                <w:rFonts w:ascii="Arial" w:hAnsi="Arial" w:cs="Arial"/>
                <w:b/>
                <w:sz w:val="20"/>
                <w:szCs w:val="20"/>
              </w:rPr>
              <w:t>Descripción</w:t>
            </w:r>
          </w:p>
        </w:tc>
      </w:tr>
      <w:tr w:rsidR="00B23259" w:rsidRPr="00993FA0" w14:paraId="7BF2D03D" w14:textId="77777777" w:rsidTr="00B23259">
        <w:trPr>
          <w:trHeight w:val="491"/>
        </w:trPr>
        <w:tc>
          <w:tcPr>
            <w:tcW w:w="933" w:type="dxa"/>
            <w:shd w:val="clear" w:color="auto" w:fill="D9D9D9" w:themeFill="background1" w:themeFillShade="D9"/>
            <w:vAlign w:val="center"/>
          </w:tcPr>
          <w:p w14:paraId="102DA8F1" w14:textId="4AD21AFC" w:rsidR="00B23259" w:rsidRPr="00A363B2" w:rsidRDefault="00D501C0" w:rsidP="00B23259">
            <w:pPr>
              <w:pStyle w:val="Default"/>
              <w:jc w:val="center"/>
              <w:rPr>
                <w:rFonts w:ascii="Arial" w:hAnsi="Arial" w:cs="Arial"/>
                <w:sz w:val="20"/>
                <w:szCs w:val="20"/>
              </w:rPr>
            </w:pPr>
            <w:r>
              <w:rPr>
                <w:rFonts w:ascii="Arial" w:hAnsi="Arial" w:cs="Arial"/>
                <w:sz w:val="20"/>
                <w:szCs w:val="20"/>
              </w:rPr>
              <w:t>16</w:t>
            </w:r>
          </w:p>
        </w:tc>
        <w:tc>
          <w:tcPr>
            <w:tcW w:w="12123" w:type="dxa"/>
            <w:shd w:val="clear" w:color="auto" w:fill="D9D9D9" w:themeFill="background1" w:themeFillShade="D9"/>
            <w:vAlign w:val="center"/>
          </w:tcPr>
          <w:p w14:paraId="42B6DAC0" w14:textId="31B6B94A" w:rsidR="00B23259" w:rsidRPr="0070255A" w:rsidRDefault="00D501C0" w:rsidP="00B23259">
            <w:pPr>
              <w:pStyle w:val="Default"/>
              <w:jc w:val="both"/>
              <w:rPr>
                <w:rFonts w:ascii="Arial" w:hAnsi="Arial" w:cs="Arial"/>
                <w:b/>
                <w:sz w:val="20"/>
                <w:szCs w:val="20"/>
              </w:rPr>
            </w:pPr>
            <w:r>
              <w:t>La institución posee un sistema de planeación y evaluación profesional y pertinente, por lo que es necesario inicie estudios de investigación institucional sobre las problemáticas de la academia y la administración y gestión universitaria</w:t>
            </w:r>
          </w:p>
        </w:tc>
      </w:tr>
      <w:tr w:rsidR="00B23259" w:rsidRPr="00BC255E" w14:paraId="7DED2566" w14:textId="77777777" w:rsidTr="00B23259">
        <w:trPr>
          <w:trHeight w:val="286"/>
        </w:trPr>
        <w:tc>
          <w:tcPr>
            <w:tcW w:w="13056" w:type="dxa"/>
            <w:gridSpan w:val="2"/>
            <w:shd w:val="clear" w:color="auto" w:fill="D9D9D9" w:themeFill="background1" w:themeFillShade="D9"/>
            <w:vAlign w:val="center"/>
          </w:tcPr>
          <w:p w14:paraId="2D2BA1DB" w14:textId="77777777" w:rsidR="00B23259" w:rsidRPr="00BC255E" w:rsidRDefault="00B23259" w:rsidP="00B23259">
            <w:pPr>
              <w:pStyle w:val="Default"/>
              <w:jc w:val="both"/>
              <w:rPr>
                <w:rFonts w:ascii="Arial" w:hAnsi="Arial" w:cs="Arial"/>
                <w:b/>
                <w:sz w:val="20"/>
                <w:szCs w:val="20"/>
              </w:rPr>
            </w:pPr>
            <w:r>
              <w:rPr>
                <w:rFonts w:ascii="Arial" w:hAnsi="Arial" w:cs="Arial"/>
                <w:b/>
                <w:sz w:val="20"/>
                <w:szCs w:val="20"/>
              </w:rPr>
              <w:t>Justificación</w:t>
            </w:r>
          </w:p>
        </w:tc>
      </w:tr>
      <w:tr w:rsidR="00B23259" w:rsidRPr="0070176D" w14:paraId="32F6077C" w14:textId="77777777" w:rsidTr="00B23259">
        <w:trPr>
          <w:trHeight w:val="765"/>
        </w:trPr>
        <w:tc>
          <w:tcPr>
            <w:tcW w:w="13056" w:type="dxa"/>
            <w:gridSpan w:val="2"/>
            <w:shd w:val="clear" w:color="auto" w:fill="D9D9D9" w:themeFill="background1" w:themeFillShade="D9"/>
            <w:vAlign w:val="center"/>
          </w:tcPr>
          <w:p w14:paraId="0DC0A7E7" w14:textId="45455C63" w:rsidR="00B23259" w:rsidRPr="0070255A" w:rsidRDefault="00D501C0" w:rsidP="00B23259">
            <w:pPr>
              <w:pStyle w:val="Default"/>
              <w:jc w:val="both"/>
              <w:rPr>
                <w:rFonts w:ascii="Arial" w:hAnsi="Arial" w:cs="Arial"/>
                <w:sz w:val="23"/>
                <w:szCs w:val="23"/>
              </w:rPr>
            </w:pPr>
            <w:r>
              <w:t>Se requiere entonces desarrollar estudios de: clima organizacional, trayectorias escolares, reprobación y eficiencia terminal, evaluación de programas como el de internacionalización, tutorías, imagen e identidad institucional; entre otros. Con ello se busca conocer el impacto de los programas de la universidad, y con base en los resultados, apoyar la toma de decisiones.</w:t>
            </w:r>
          </w:p>
        </w:tc>
      </w:tr>
      <w:tr w:rsidR="00B23259" w:rsidRPr="00993FA0" w14:paraId="7D5E80FD" w14:textId="77777777" w:rsidTr="00B23259">
        <w:trPr>
          <w:trHeight w:val="410"/>
        </w:trPr>
        <w:tc>
          <w:tcPr>
            <w:tcW w:w="13056" w:type="dxa"/>
            <w:gridSpan w:val="2"/>
            <w:shd w:val="clear" w:color="auto" w:fill="D9D9D9" w:themeFill="background1" w:themeFillShade="D9"/>
            <w:vAlign w:val="center"/>
          </w:tcPr>
          <w:p w14:paraId="2389ED3A" w14:textId="77777777" w:rsidR="00B23259" w:rsidRDefault="00B23259" w:rsidP="00B23259">
            <w:pPr>
              <w:pStyle w:val="Default"/>
              <w:jc w:val="both"/>
              <w:rPr>
                <w:rFonts w:ascii="Arial" w:hAnsi="Arial" w:cs="Arial"/>
                <w:b/>
                <w:sz w:val="20"/>
                <w:szCs w:val="20"/>
              </w:rPr>
            </w:pPr>
            <w:r>
              <w:rPr>
                <w:rFonts w:ascii="Arial" w:hAnsi="Arial" w:cs="Arial"/>
                <w:b/>
                <w:sz w:val="20"/>
                <w:szCs w:val="20"/>
              </w:rPr>
              <w:t>Descripción del cumplimiento</w:t>
            </w:r>
          </w:p>
        </w:tc>
      </w:tr>
      <w:tr w:rsidR="00B23259" w:rsidRPr="00993FA0" w14:paraId="3FD082C4" w14:textId="77777777" w:rsidTr="00B23259">
        <w:trPr>
          <w:trHeight w:val="1174"/>
        </w:trPr>
        <w:tc>
          <w:tcPr>
            <w:tcW w:w="13056" w:type="dxa"/>
            <w:gridSpan w:val="2"/>
            <w:shd w:val="clear" w:color="auto" w:fill="FFFFFF" w:themeFill="background1"/>
            <w:vAlign w:val="center"/>
          </w:tcPr>
          <w:p w14:paraId="2D876F95" w14:textId="77777777" w:rsidR="00B23259" w:rsidRPr="002C078C" w:rsidRDefault="00B23259" w:rsidP="00B23259">
            <w:pPr>
              <w:pStyle w:val="Default"/>
              <w:jc w:val="both"/>
              <w:rPr>
                <w:i/>
                <w:sz w:val="23"/>
                <w:szCs w:val="23"/>
              </w:rPr>
            </w:pPr>
          </w:p>
        </w:tc>
      </w:tr>
      <w:tr w:rsidR="007D3D0E" w:rsidRPr="00993FA0" w14:paraId="4762D4F8" w14:textId="77777777" w:rsidTr="00B23259">
        <w:trPr>
          <w:trHeight w:val="343"/>
        </w:trPr>
        <w:tc>
          <w:tcPr>
            <w:tcW w:w="13056" w:type="dxa"/>
            <w:gridSpan w:val="2"/>
            <w:shd w:val="clear" w:color="auto" w:fill="D9D9D9" w:themeFill="background1" w:themeFillShade="D9"/>
            <w:vAlign w:val="center"/>
          </w:tcPr>
          <w:p w14:paraId="3D3578AA" w14:textId="18B70C1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23259" w:rsidRPr="00993FA0" w14:paraId="17859206" w14:textId="77777777" w:rsidTr="00B23259">
        <w:trPr>
          <w:trHeight w:val="1338"/>
        </w:trPr>
        <w:tc>
          <w:tcPr>
            <w:tcW w:w="13056" w:type="dxa"/>
            <w:gridSpan w:val="2"/>
            <w:shd w:val="clear" w:color="auto" w:fill="FFFFFF" w:themeFill="background1"/>
            <w:vAlign w:val="center"/>
          </w:tcPr>
          <w:p w14:paraId="35910550" w14:textId="77777777" w:rsidR="00B23259" w:rsidRPr="00676DF3" w:rsidRDefault="00B23259" w:rsidP="00B23259">
            <w:pPr>
              <w:pStyle w:val="Default"/>
              <w:jc w:val="both"/>
              <w:rPr>
                <w:rFonts w:ascii="Arial" w:hAnsi="Arial" w:cs="Arial"/>
                <w:sz w:val="20"/>
                <w:szCs w:val="20"/>
              </w:rPr>
            </w:pPr>
          </w:p>
        </w:tc>
      </w:tr>
    </w:tbl>
    <w:p w14:paraId="395F38B4" w14:textId="77777777" w:rsidR="00B23259" w:rsidRDefault="00B23259"/>
    <w:p w14:paraId="725B02FC" w14:textId="43BB836B" w:rsidR="0068781C" w:rsidRDefault="0068781C">
      <w:r>
        <w:br w:type="page"/>
      </w:r>
    </w:p>
    <w:p w14:paraId="4FB7C811" w14:textId="77777777" w:rsidR="0068781C" w:rsidRDefault="0068781C"/>
    <w:p w14:paraId="37DA1453" w14:textId="77777777" w:rsidR="0068781C" w:rsidRDefault="0068781C"/>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68781C" w:rsidRPr="00993FA0" w14:paraId="1BDC545B" w14:textId="77777777" w:rsidTr="00BC1FAD">
        <w:trPr>
          <w:trHeight w:val="554"/>
        </w:trPr>
        <w:tc>
          <w:tcPr>
            <w:tcW w:w="13056" w:type="dxa"/>
            <w:gridSpan w:val="2"/>
            <w:shd w:val="clear" w:color="auto" w:fill="1F497D" w:themeFill="text2"/>
            <w:vAlign w:val="center"/>
          </w:tcPr>
          <w:p w14:paraId="1A0062D5" w14:textId="10A6A145" w:rsidR="0068781C" w:rsidRDefault="0068781C" w:rsidP="00A5198C">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 xml:space="preserve">EJE: </w:t>
            </w:r>
            <w:r w:rsidR="00A5198C">
              <w:rPr>
                <w:rFonts w:ascii="Arial" w:hAnsi="Arial" w:cs="Arial"/>
                <w:b/>
                <w:color w:val="FFFFFF" w:themeColor="background1"/>
                <w:szCs w:val="20"/>
              </w:rPr>
              <w:t>ESTRUCTURA</w:t>
            </w:r>
          </w:p>
        </w:tc>
      </w:tr>
      <w:tr w:rsidR="0068781C" w:rsidRPr="00993FA0" w14:paraId="150DADB3" w14:textId="77777777" w:rsidTr="00BC1FAD">
        <w:trPr>
          <w:trHeight w:val="384"/>
        </w:trPr>
        <w:tc>
          <w:tcPr>
            <w:tcW w:w="13056" w:type="dxa"/>
            <w:gridSpan w:val="2"/>
            <w:shd w:val="clear" w:color="auto" w:fill="76923C" w:themeFill="accent3" w:themeFillShade="BF"/>
            <w:vAlign w:val="center"/>
          </w:tcPr>
          <w:p w14:paraId="6E9CEBC4" w14:textId="78939228" w:rsidR="0068781C" w:rsidRPr="001D4348" w:rsidRDefault="0068781C" w:rsidP="00A5198C">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5198C">
              <w:rPr>
                <w:rFonts w:ascii="Arial" w:hAnsi="Arial" w:cs="Arial"/>
                <w:b/>
                <w:color w:val="FFFFFF" w:themeColor="background1"/>
                <w:szCs w:val="20"/>
              </w:rPr>
              <w:t>4</w:t>
            </w:r>
            <w:r>
              <w:rPr>
                <w:rFonts w:ascii="Arial" w:hAnsi="Arial" w:cs="Arial"/>
                <w:b/>
                <w:color w:val="FFFFFF" w:themeColor="background1"/>
                <w:szCs w:val="20"/>
              </w:rPr>
              <w:t xml:space="preserve">: </w:t>
            </w:r>
            <w:r w:rsidR="00A5198C">
              <w:rPr>
                <w:rFonts w:ascii="Arial" w:hAnsi="Arial" w:cs="Arial"/>
                <w:b/>
                <w:color w:val="FFFFFF" w:themeColor="background1"/>
                <w:szCs w:val="20"/>
              </w:rPr>
              <w:t>Procesos académicos</w:t>
            </w:r>
          </w:p>
        </w:tc>
      </w:tr>
      <w:tr w:rsidR="0068781C" w:rsidRPr="00993FA0" w14:paraId="6C715669" w14:textId="77777777" w:rsidTr="00BC1FAD">
        <w:trPr>
          <w:trHeight w:val="491"/>
        </w:trPr>
        <w:tc>
          <w:tcPr>
            <w:tcW w:w="933" w:type="dxa"/>
            <w:shd w:val="clear" w:color="auto" w:fill="D9D9D9" w:themeFill="background1" w:themeFillShade="D9"/>
            <w:vAlign w:val="center"/>
          </w:tcPr>
          <w:p w14:paraId="48CD6A4B" w14:textId="77777777" w:rsidR="0068781C" w:rsidRPr="0070255A" w:rsidRDefault="0068781C"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B7396EA" w14:textId="77777777" w:rsidR="0068781C" w:rsidRPr="0070255A" w:rsidRDefault="0068781C" w:rsidP="00BC1FAD">
            <w:pPr>
              <w:pStyle w:val="Default"/>
              <w:jc w:val="both"/>
              <w:rPr>
                <w:rFonts w:ascii="Arial" w:hAnsi="Arial" w:cs="Arial"/>
                <w:b/>
                <w:sz w:val="20"/>
                <w:szCs w:val="20"/>
              </w:rPr>
            </w:pPr>
            <w:r>
              <w:rPr>
                <w:rFonts w:ascii="Arial" w:hAnsi="Arial" w:cs="Arial"/>
                <w:b/>
                <w:sz w:val="20"/>
                <w:szCs w:val="20"/>
              </w:rPr>
              <w:t>Descripción</w:t>
            </w:r>
          </w:p>
        </w:tc>
      </w:tr>
      <w:tr w:rsidR="0068781C" w:rsidRPr="00993FA0" w14:paraId="79D3BDF4" w14:textId="77777777" w:rsidTr="00BC1FAD">
        <w:trPr>
          <w:trHeight w:val="491"/>
        </w:trPr>
        <w:tc>
          <w:tcPr>
            <w:tcW w:w="933" w:type="dxa"/>
            <w:shd w:val="clear" w:color="auto" w:fill="D9D9D9" w:themeFill="background1" w:themeFillShade="D9"/>
            <w:vAlign w:val="center"/>
          </w:tcPr>
          <w:p w14:paraId="530CFE51" w14:textId="4CC48490" w:rsidR="0068781C" w:rsidRPr="00A363B2" w:rsidRDefault="0068781C" w:rsidP="00BC1FAD">
            <w:pPr>
              <w:pStyle w:val="Default"/>
              <w:jc w:val="center"/>
              <w:rPr>
                <w:rFonts w:ascii="Arial" w:hAnsi="Arial" w:cs="Arial"/>
                <w:sz w:val="20"/>
                <w:szCs w:val="20"/>
              </w:rPr>
            </w:pPr>
            <w:r>
              <w:rPr>
                <w:rFonts w:ascii="Arial" w:hAnsi="Arial" w:cs="Arial"/>
                <w:sz w:val="20"/>
                <w:szCs w:val="20"/>
              </w:rPr>
              <w:t>1</w:t>
            </w:r>
            <w:r w:rsidR="00A5198C">
              <w:rPr>
                <w:rFonts w:ascii="Arial" w:hAnsi="Arial" w:cs="Arial"/>
                <w:sz w:val="20"/>
                <w:szCs w:val="20"/>
              </w:rPr>
              <w:t>7</w:t>
            </w:r>
          </w:p>
        </w:tc>
        <w:tc>
          <w:tcPr>
            <w:tcW w:w="12123" w:type="dxa"/>
            <w:shd w:val="clear" w:color="auto" w:fill="D9D9D9" w:themeFill="background1" w:themeFillShade="D9"/>
            <w:vAlign w:val="center"/>
          </w:tcPr>
          <w:p w14:paraId="34855327" w14:textId="5EC206FB" w:rsidR="0068781C" w:rsidRPr="0070255A" w:rsidRDefault="00A5198C" w:rsidP="00BC1FAD">
            <w:pPr>
              <w:pStyle w:val="Default"/>
              <w:jc w:val="both"/>
              <w:rPr>
                <w:rFonts w:ascii="Arial" w:hAnsi="Arial" w:cs="Arial"/>
                <w:b/>
                <w:sz w:val="20"/>
                <w:szCs w:val="20"/>
              </w:rPr>
            </w:pPr>
            <w:r>
              <w:t>Plantear las funciones de coordinadores de sede y la nueva figura del coordinador académico, para un mejor funcionamiento institucional.</w:t>
            </w:r>
          </w:p>
        </w:tc>
      </w:tr>
      <w:tr w:rsidR="0068781C" w:rsidRPr="00BC255E" w14:paraId="559316FD" w14:textId="77777777" w:rsidTr="00BC1FAD">
        <w:trPr>
          <w:trHeight w:val="286"/>
        </w:trPr>
        <w:tc>
          <w:tcPr>
            <w:tcW w:w="13056" w:type="dxa"/>
            <w:gridSpan w:val="2"/>
            <w:shd w:val="clear" w:color="auto" w:fill="D9D9D9" w:themeFill="background1" w:themeFillShade="D9"/>
            <w:vAlign w:val="center"/>
          </w:tcPr>
          <w:p w14:paraId="4B2B4216" w14:textId="77777777" w:rsidR="0068781C" w:rsidRPr="00BC255E" w:rsidRDefault="0068781C" w:rsidP="00BC1FAD">
            <w:pPr>
              <w:pStyle w:val="Default"/>
              <w:jc w:val="both"/>
              <w:rPr>
                <w:rFonts w:ascii="Arial" w:hAnsi="Arial" w:cs="Arial"/>
                <w:b/>
                <w:sz w:val="20"/>
                <w:szCs w:val="20"/>
              </w:rPr>
            </w:pPr>
            <w:r>
              <w:rPr>
                <w:rFonts w:ascii="Arial" w:hAnsi="Arial" w:cs="Arial"/>
                <w:b/>
                <w:sz w:val="20"/>
                <w:szCs w:val="20"/>
              </w:rPr>
              <w:t>Justificación</w:t>
            </w:r>
          </w:p>
        </w:tc>
      </w:tr>
      <w:tr w:rsidR="0068781C" w:rsidRPr="0070176D" w14:paraId="394EFD04" w14:textId="77777777" w:rsidTr="00BC1FAD">
        <w:trPr>
          <w:trHeight w:val="765"/>
        </w:trPr>
        <w:tc>
          <w:tcPr>
            <w:tcW w:w="13056" w:type="dxa"/>
            <w:gridSpan w:val="2"/>
            <w:shd w:val="clear" w:color="auto" w:fill="D9D9D9" w:themeFill="background1" w:themeFillShade="D9"/>
            <w:vAlign w:val="center"/>
          </w:tcPr>
          <w:p w14:paraId="06E5CF51" w14:textId="0F6A7BA7" w:rsidR="0068781C" w:rsidRPr="0070255A" w:rsidRDefault="00A5198C" w:rsidP="00BC1FAD">
            <w:pPr>
              <w:pStyle w:val="Default"/>
              <w:jc w:val="both"/>
              <w:rPr>
                <w:rFonts w:ascii="Arial" w:hAnsi="Arial" w:cs="Arial"/>
                <w:sz w:val="23"/>
                <w:szCs w:val="23"/>
              </w:rPr>
            </w:pPr>
            <w:r>
              <w:t>Para incrementar la calidad de la gestión y administración de las 13 sedes con las que cuenta la UNICACH, es necesario clarificar las nuevas figuras académico-administrativas que en la estructura académica se han incluido.</w:t>
            </w:r>
          </w:p>
        </w:tc>
      </w:tr>
      <w:tr w:rsidR="0068781C" w:rsidRPr="00993FA0" w14:paraId="7E3CB90C" w14:textId="77777777" w:rsidTr="00BC1FAD">
        <w:trPr>
          <w:trHeight w:val="410"/>
        </w:trPr>
        <w:tc>
          <w:tcPr>
            <w:tcW w:w="13056" w:type="dxa"/>
            <w:gridSpan w:val="2"/>
            <w:shd w:val="clear" w:color="auto" w:fill="D9D9D9" w:themeFill="background1" w:themeFillShade="D9"/>
            <w:vAlign w:val="center"/>
          </w:tcPr>
          <w:p w14:paraId="264D4AD6" w14:textId="77777777" w:rsidR="0068781C" w:rsidRDefault="0068781C" w:rsidP="00BC1FAD">
            <w:pPr>
              <w:pStyle w:val="Default"/>
              <w:jc w:val="both"/>
              <w:rPr>
                <w:rFonts w:ascii="Arial" w:hAnsi="Arial" w:cs="Arial"/>
                <w:b/>
                <w:sz w:val="20"/>
                <w:szCs w:val="20"/>
              </w:rPr>
            </w:pPr>
            <w:r>
              <w:rPr>
                <w:rFonts w:ascii="Arial" w:hAnsi="Arial" w:cs="Arial"/>
                <w:b/>
                <w:sz w:val="20"/>
                <w:szCs w:val="20"/>
              </w:rPr>
              <w:t>Descripción del cumplimiento</w:t>
            </w:r>
          </w:p>
        </w:tc>
      </w:tr>
      <w:tr w:rsidR="0068781C" w:rsidRPr="00993FA0" w14:paraId="1B26A1D3" w14:textId="77777777" w:rsidTr="00BC1FAD">
        <w:trPr>
          <w:trHeight w:val="1174"/>
        </w:trPr>
        <w:tc>
          <w:tcPr>
            <w:tcW w:w="13056" w:type="dxa"/>
            <w:gridSpan w:val="2"/>
            <w:shd w:val="clear" w:color="auto" w:fill="FFFFFF" w:themeFill="background1"/>
            <w:vAlign w:val="center"/>
          </w:tcPr>
          <w:p w14:paraId="7A94023C" w14:textId="77777777" w:rsidR="0068781C" w:rsidRPr="002C078C" w:rsidRDefault="0068781C" w:rsidP="00BC1FAD">
            <w:pPr>
              <w:pStyle w:val="Default"/>
              <w:jc w:val="both"/>
              <w:rPr>
                <w:i/>
                <w:sz w:val="23"/>
                <w:szCs w:val="23"/>
              </w:rPr>
            </w:pPr>
          </w:p>
        </w:tc>
      </w:tr>
      <w:tr w:rsidR="007D3D0E" w:rsidRPr="00993FA0" w14:paraId="03AB751D" w14:textId="77777777" w:rsidTr="00BC1FAD">
        <w:trPr>
          <w:trHeight w:val="343"/>
        </w:trPr>
        <w:tc>
          <w:tcPr>
            <w:tcW w:w="13056" w:type="dxa"/>
            <w:gridSpan w:val="2"/>
            <w:shd w:val="clear" w:color="auto" w:fill="D9D9D9" w:themeFill="background1" w:themeFillShade="D9"/>
            <w:vAlign w:val="center"/>
          </w:tcPr>
          <w:p w14:paraId="341AD007" w14:textId="770AD2E0"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68781C" w:rsidRPr="00993FA0" w14:paraId="384BD1AE" w14:textId="77777777" w:rsidTr="00BC1FAD">
        <w:trPr>
          <w:trHeight w:val="1338"/>
        </w:trPr>
        <w:tc>
          <w:tcPr>
            <w:tcW w:w="13056" w:type="dxa"/>
            <w:gridSpan w:val="2"/>
            <w:shd w:val="clear" w:color="auto" w:fill="FFFFFF" w:themeFill="background1"/>
            <w:vAlign w:val="center"/>
          </w:tcPr>
          <w:p w14:paraId="63B88178" w14:textId="77777777" w:rsidR="0068781C" w:rsidRPr="00676DF3" w:rsidRDefault="0068781C" w:rsidP="00BC1FAD">
            <w:pPr>
              <w:pStyle w:val="Default"/>
              <w:jc w:val="both"/>
              <w:rPr>
                <w:rFonts w:ascii="Arial" w:hAnsi="Arial" w:cs="Arial"/>
                <w:sz w:val="20"/>
                <w:szCs w:val="20"/>
              </w:rPr>
            </w:pPr>
          </w:p>
        </w:tc>
      </w:tr>
    </w:tbl>
    <w:p w14:paraId="0BAD7F7C" w14:textId="597C0AB2" w:rsidR="00753275" w:rsidRDefault="00753275"/>
    <w:p w14:paraId="06B32DC0" w14:textId="77777777" w:rsidR="00753275" w:rsidRDefault="00753275">
      <w:r>
        <w:br w:type="page"/>
      </w:r>
    </w:p>
    <w:p w14:paraId="456547B0" w14:textId="77777777" w:rsidR="00B23259" w:rsidRDefault="00B23259"/>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5198C" w:rsidRPr="00993FA0" w14:paraId="30844C21" w14:textId="77777777" w:rsidTr="00BC1FAD">
        <w:trPr>
          <w:trHeight w:val="554"/>
        </w:trPr>
        <w:tc>
          <w:tcPr>
            <w:tcW w:w="13056" w:type="dxa"/>
            <w:gridSpan w:val="2"/>
            <w:shd w:val="clear" w:color="auto" w:fill="1F497D" w:themeFill="text2"/>
            <w:vAlign w:val="center"/>
          </w:tcPr>
          <w:p w14:paraId="57F015E1" w14:textId="77777777" w:rsidR="00A5198C" w:rsidRDefault="00A5198C" w:rsidP="00BC1FAD">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A5198C" w:rsidRPr="00993FA0" w14:paraId="0B2E93CC" w14:textId="77777777" w:rsidTr="00BC1FAD">
        <w:trPr>
          <w:trHeight w:val="384"/>
        </w:trPr>
        <w:tc>
          <w:tcPr>
            <w:tcW w:w="13056" w:type="dxa"/>
            <w:gridSpan w:val="2"/>
            <w:shd w:val="clear" w:color="auto" w:fill="76923C" w:themeFill="accent3" w:themeFillShade="BF"/>
            <w:vAlign w:val="center"/>
          </w:tcPr>
          <w:p w14:paraId="5E695D56" w14:textId="77777777" w:rsidR="00A5198C" w:rsidRPr="001D4348" w:rsidRDefault="00A5198C" w:rsidP="00BC1FAD">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Procesos académicos</w:t>
            </w:r>
          </w:p>
        </w:tc>
      </w:tr>
      <w:tr w:rsidR="00A5198C" w:rsidRPr="00993FA0" w14:paraId="41B2971E" w14:textId="77777777" w:rsidTr="00BC1FAD">
        <w:trPr>
          <w:trHeight w:val="491"/>
        </w:trPr>
        <w:tc>
          <w:tcPr>
            <w:tcW w:w="933" w:type="dxa"/>
            <w:shd w:val="clear" w:color="auto" w:fill="D9D9D9" w:themeFill="background1" w:themeFillShade="D9"/>
            <w:vAlign w:val="center"/>
          </w:tcPr>
          <w:p w14:paraId="14E8ADA3" w14:textId="77777777" w:rsidR="00A5198C" w:rsidRPr="0070255A" w:rsidRDefault="00A5198C"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D5A065B" w14:textId="77777777" w:rsidR="00A5198C" w:rsidRPr="0070255A" w:rsidRDefault="00A5198C" w:rsidP="00BC1FAD">
            <w:pPr>
              <w:pStyle w:val="Default"/>
              <w:jc w:val="both"/>
              <w:rPr>
                <w:rFonts w:ascii="Arial" w:hAnsi="Arial" w:cs="Arial"/>
                <w:b/>
                <w:sz w:val="20"/>
                <w:szCs w:val="20"/>
              </w:rPr>
            </w:pPr>
            <w:r>
              <w:rPr>
                <w:rFonts w:ascii="Arial" w:hAnsi="Arial" w:cs="Arial"/>
                <w:b/>
                <w:sz w:val="20"/>
                <w:szCs w:val="20"/>
              </w:rPr>
              <w:t>Descripción</w:t>
            </w:r>
          </w:p>
        </w:tc>
      </w:tr>
      <w:tr w:rsidR="00A5198C" w:rsidRPr="00993FA0" w14:paraId="710D8CA2" w14:textId="77777777" w:rsidTr="00BC1FAD">
        <w:trPr>
          <w:trHeight w:val="491"/>
        </w:trPr>
        <w:tc>
          <w:tcPr>
            <w:tcW w:w="933" w:type="dxa"/>
            <w:shd w:val="clear" w:color="auto" w:fill="D9D9D9" w:themeFill="background1" w:themeFillShade="D9"/>
            <w:vAlign w:val="center"/>
          </w:tcPr>
          <w:p w14:paraId="7B5C2D5E" w14:textId="307722AD" w:rsidR="00A5198C" w:rsidRPr="00A363B2" w:rsidRDefault="00A5198C" w:rsidP="00BC1FAD">
            <w:pPr>
              <w:pStyle w:val="Default"/>
              <w:jc w:val="center"/>
              <w:rPr>
                <w:rFonts w:ascii="Arial" w:hAnsi="Arial" w:cs="Arial"/>
                <w:sz w:val="20"/>
                <w:szCs w:val="20"/>
              </w:rPr>
            </w:pPr>
            <w:r>
              <w:rPr>
                <w:rFonts w:ascii="Arial" w:hAnsi="Arial" w:cs="Arial"/>
                <w:sz w:val="20"/>
                <w:szCs w:val="20"/>
              </w:rPr>
              <w:t>18</w:t>
            </w:r>
          </w:p>
        </w:tc>
        <w:tc>
          <w:tcPr>
            <w:tcW w:w="12123" w:type="dxa"/>
            <w:shd w:val="clear" w:color="auto" w:fill="D9D9D9" w:themeFill="background1" w:themeFillShade="D9"/>
            <w:vAlign w:val="center"/>
          </w:tcPr>
          <w:p w14:paraId="1A455654" w14:textId="759101D3" w:rsidR="00A5198C" w:rsidRPr="0070255A" w:rsidRDefault="00A5198C" w:rsidP="00BC1FAD">
            <w:pPr>
              <w:pStyle w:val="Default"/>
              <w:jc w:val="both"/>
              <w:rPr>
                <w:rFonts w:ascii="Arial" w:hAnsi="Arial" w:cs="Arial"/>
                <w:b/>
                <w:sz w:val="20"/>
                <w:szCs w:val="20"/>
              </w:rPr>
            </w:pPr>
            <w:r>
              <w:t>Establecer organizacional y funcionalmente una articulación con las sedes distribuidas en los municipios.</w:t>
            </w:r>
          </w:p>
        </w:tc>
      </w:tr>
      <w:tr w:rsidR="00A5198C" w:rsidRPr="00BC255E" w14:paraId="386A7E87" w14:textId="77777777" w:rsidTr="00BC1FAD">
        <w:trPr>
          <w:trHeight w:val="286"/>
        </w:trPr>
        <w:tc>
          <w:tcPr>
            <w:tcW w:w="13056" w:type="dxa"/>
            <w:gridSpan w:val="2"/>
            <w:shd w:val="clear" w:color="auto" w:fill="D9D9D9" w:themeFill="background1" w:themeFillShade="D9"/>
            <w:vAlign w:val="center"/>
          </w:tcPr>
          <w:p w14:paraId="2FD924EE" w14:textId="77777777" w:rsidR="00A5198C" w:rsidRPr="00BC255E" w:rsidRDefault="00A5198C" w:rsidP="00BC1FAD">
            <w:pPr>
              <w:pStyle w:val="Default"/>
              <w:jc w:val="both"/>
              <w:rPr>
                <w:rFonts w:ascii="Arial" w:hAnsi="Arial" w:cs="Arial"/>
                <w:b/>
                <w:sz w:val="20"/>
                <w:szCs w:val="20"/>
              </w:rPr>
            </w:pPr>
            <w:r>
              <w:rPr>
                <w:rFonts w:ascii="Arial" w:hAnsi="Arial" w:cs="Arial"/>
                <w:b/>
                <w:sz w:val="20"/>
                <w:szCs w:val="20"/>
              </w:rPr>
              <w:t>Justificación</w:t>
            </w:r>
          </w:p>
        </w:tc>
      </w:tr>
      <w:tr w:rsidR="00A5198C" w:rsidRPr="0070176D" w14:paraId="47CBAFF1" w14:textId="77777777" w:rsidTr="00BC1FAD">
        <w:trPr>
          <w:trHeight w:val="765"/>
        </w:trPr>
        <w:tc>
          <w:tcPr>
            <w:tcW w:w="13056" w:type="dxa"/>
            <w:gridSpan w:val="2"/>
            <w:shd w:val="clear" w:color="auto" w:fill="D9D9D9" w:themeFill="background1" w:themeFillShade="D9"/>
            <w:vAlign w:val="center"/>
          </w:tcPr>
          <w:p w14:paraId="6884C021" w14:textId="5F2CA104" w:rsidR="00A5198C" w:rsidRPr="0070255A" w:rsidRDefault="00A5198C" w:rsidP="00BC1FAD">
            <w:pPr>
              <w:pStyle w:val="Default"/>
              <w:jc w:val="both"/>
              <w:rPr>
                <w:rFonts w:ascii="Arial" w:hAnsi="Arial" w:cs="Arial"/>
                <w:sz w:val="23"/>
                <w:szCs w:val="23"/>
              </w:rPr>
            </w:pPr>
            <w:r>
              <w:t>Las 12 sedes fuera de Tuxtla Gutiérrez cuentan con un coordinador general de sede que atiende los aspectos académicos con cada Facultad en el campus principal de Tuxtla; sin embargo, no cuenta con una estructura académico-administrativa para atender a cada programa educativo que se imparte. Por lo que se requiere revisar las estructuras y el personal asignado a cada sede y el número de matrícula para mejorar el servicio estudiantil, además de los servicios escolares. La Secretaría Académica a través de la Dirección de Docencia debe coordinar y dar seguimiento a estas prácticas en las sedes, así como promover el trabajo colegiado en las sedes y entre las diversas sedes y facultades para favorecer el cierre de brechas académicas.</w:t>
            </w:r>
          </w:p>
        </w:tc>
      </w:tr>
      <w:tr w:rsidR="00A5198C" w:rsidRPr="00993FA0" w14:paraId="12A039A1" w14:textId="77777777" w:rsidTr="00BC1FAD">
        <w:trPr>
          <w:trHeight w:val="410"/>
        </w:trPr>
        <w:tc>
          <w:tcPr>
            <w:tcW w:w="13056" w:type="dxa"/>
            <w:gridSpan w:val="2"/>
            <w:shd w:val="clear" w:color="auto" w:fill="D9D9D9" w:themeFill="background1" w:themeFillShade="D9"/>
            <w:vAlign w:val="center"/>
          </w:tcPr>
          <w:p w14:paraId="6C29975A" w14:textId="77777777" w:rsidR="00A5198C" w:rsidRDefault="00A5198C" w:rsidP="00BC1FAD">
            <w:pPr>
              <w:pStyle w:val="Default"/>
              <w:jc w:val="both"/>
              <w:rPr>
                <w:rFonts w:ascii="Arial" w:hAnsi="Arial" w:cs="Arial"/>
                <w:b/>
                <w:sz w:val="20"/>
                <w:szCs w:val="20"/>
              </w:rPr>
            </w:pPr>
            <w:r>
              <w:rPr>
                <w:rFonts w:ascii="Arial" w:hAnsi="Arial" w:cs="Arial"/>
                <w:b/>
                <w:sz w:val="20"/>
                <w:szCs w:val="20"/>
              </w:rPr>
              <w:t>Descripción del cumplimiento</w:t>
            </w:r>
          </w:p>
        </w:tc>
      </w:tr>
      <w:tr w:rsidR="00A5198C" w:rsidRPr="00993FA0" w14:paraId="621C2280" w14:textId="77777777" w:rsidTr="00BC1FAD">
        <w:trPr>
          <w:trHeight w:val="1174"/>
        </w:trPr>
        <w:tc>
          <w:tcPr>
            <w:tcW w:w="13056" w:type="dxa"/>
            <w:gridSpan w:val="2"/>
            <w:shd w:val="clear" w:color="auto" w:fill="FFFFFF" w:themeFill="background1"/>
            <w:vAlign w:val="center"/>
          </w:tcPr>
          <w:p w14:paraId="27CF988D" w14:textId="77777777" w:rsidR="00A5198C" w:rsidRPr="002C078C" w:rsidRDefault="00A5198C" w:rsidP="00BC1FAD">
            <w:pPr>
              <w:pStyle w:val="Default"/>
              <w:jc w:val="both"/>
              <w:rPr>
                <w:i/>
                <w:sz w:val="23"/>
                <w:szCs w:val="23"/>
              </w:rPr>
            </w:pPr>
          </w:p>
        </w:tc>
      </w:tr>
      <w:tr w:rsidR="007D3D0E" w:rsidRPr="00993FA0" w14:paraId="65D20A99" w14:textId="77777777" w:rsidTr="00BC1FAD">
        <w:trPr>
          <w:trHeight w:val="343"/>
        </w:trPr>
        <w:tc>
          <w:tcPr>
            <w:tcW w:w="13056" w:type="dxa"/>
            <w:gridSpan w:val="2"/>
            <w:shd w:val="clear" w:color="auto" w:fill="D9D9D9" w:themeFill="background1" w:themeFillShade="D9"/>
            <w:vAlign w:val="center"/>
          </w:tcPr>
          <w:p w14:paraId="6C647B10" w14:textId="78D5F129"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5198C" w:rsidRPr="00993FA0" w14:paraId="430B8236" w14:textId="77777777" w:rsidTr="00BC1FAD">
        <w:trPr>
          <w:trHeight w:val="1338"/>
        </w:trPr>
        <w:tc>
          <w:tcPr>
            <w:tcW w:w="13056" w:type="dxa"/>
            <w:gridSpan w:val="2"/>
            <w:shd w:val="clear" w:color="auto" w:fill="FFFFFF" w:themeFill="background1"/>
            <w:vAlign w:val="center"/>
          </w:tcPr>
          <w:p w14:paraId="45ED7E1A" w14:textId="77777777" w:rsidR="00A5198C" w:rsidRPr="00676DF3" w:rsidRDefault="00A5198C" w:rsidP="00BC1FAD">
            <w:pPr>
              <w:pStyle w:val="Default"/>
              <w:jc w:val="both"/>
              <w:rPr>
                <w:rFonts w:ascii="Arial" w:hAnsi="Arial" w:cs="Arial"/>
                <w:sz w:val="20"/>
                <w:szCs w:val="20"/>
              </w:rPr>
            </w:pPr>
          </w:p>
        </w:tc>
      </w:tr>
    </w:tbl>
    <w:p w14:paraId="22EEE57C" w14:textId="77777777" w:rsidR="00753275" w:rsidRDefault="00753275"/>
    <w:p w14:paraId="41E68B81" w14:textId="77777777" w:rsidR="00753275" w:rsidRDefault="00753275"/>
    <w:p w14:paraId="4482BC50" w14:textId="77777777" w:rsidR="00753275" w:rsidRDefault="00753275"/>
    <w:p w14:paraId="667F2AD8" w14:textId="77777777" w:rsidR="00753275" w:rsidRDefault="00753275"/>
    <w:p w14:paraId="379B7BE2"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5198C" w:rsidRPr="00993FA0" w14:paraId="3DFADFD0" w14:textId="77777777" w:rsidTr="00BC1FAD">
        <w:trPr>
          <w:trHeight w:val="554"/>
        </w:trPr>
        <w:tc>
          <w:tcPr>
            <w:tcW w:w="13056" w:type="dxa"/>
            <w:gridSpan w:val="2"/>
            <w:shd w:val="clear" w:color="auto" w:fill="1F497D" w:themeFill="text2"/>
            <w:vAlign w:val="center"/>
          </w:tcPr>
          <w:p w14:paraId="502F346B" w14:textId="77777777" w:rsidR="00A5198C" w:rsidRDefault="00A5198C" w:rsidP="00BC1FAD">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A5198C" w:rsidRPr="00993FA0" w14:paraId="425D8125" w14:textId="77777777" w:rsidTr="00BC1FAD">
        <w:trPr>
          <w:trHeight w:val="384"/>
        </w:trPr>
        <w:tc>
          <w:tcPr>
            <w:tcW w:w="13056" w:type="dxa"/>
            <w:gridSpan w:val="2"/>
            <w:shd w:val="clear" w:color="auto" w:fill="76923C" w:themeFill="accent3" w:themeFillShade="BF"/>
            <w:vAlign w:val="center"/>
          </w:tcPr>
          <w:p w14:paraId="5C68FA77" w14:textId="77777777" w:rsidR="00A5198C" w:rsidRPr="001D4348" w:rsidRDefault="00A5198C" w:rsidP="00BC1FAD">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Procesos académicos</w:t>
            </w:r>
          </w:p>
        </w:tc>
      </w:tr>
      <w:tr w:rsidR="00A5198C" w:rsidRPr="00993FA0" w14:paraId="6BF92127" w14:textId="77777777" w:rsidTr="00BC1FAD">
        <w:trPr>
          <w:trHeight w:val="491"/>
        </w:trPr>
        <w:tc>
          <w:tcPr>
            <w:tcW w:w="933" w:type="dxa"/>
            <w:shd w:val="clear" w:color="auto" w:fill="D9D9D9" w:themeFill="background1" w:themeFillShade="D9"/>
            <w:vAlign w:val="center"/>
          </w:tcPr>
          <w:p w14:paraId="18304116" w14:textId="77777777" w:rsidR="00A5198C" w:rsidRPr="0070255A" w:rsidRDefault="00A5198C"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E3D97E7" w14:textId="77777777" w:rsidR="00A5198C" w:rsidRPr="0070255A" w:rsidRDefault="00A5198C" w:rsidP="00BC1FAD">
            <w:pPr>
              <w:pStyle w:val="Default"/>
              <w:jc w:val="both"/>
              <w:rPr>
                <w:rFonts w:ascii="Arial" w:hAnsi="Arial" w:cs="Arial"/>
                <w:b/>
                <w:sz w:val="20"/>
                <w:szCs w:val="20"/>
              </w:rPr>
            </w:pPr>
            <w:r>
              <w:rPr>
                <w:rFonts w:ascii="Arial" w:hAnsi="Arial" w:cs="Arial"/>
                <w:b/>
                <w:sz w:val="20"/>
                <w:szCs w:val="20"/>
              </w:rPr>
              <w:t>Descripción</w:t>
            </w:r>
          </w:p>
        </w:tc>
      </w:tr>
      <w:tr w:rsidR="00A5198C" w:rsidRPr="00993FA0" w14:paraId="01420329" w14:textId="77777777" w:rsidTr="00BC1FAD">
        <w:trPr>
          <w:trHeight w:val="491"/>
        </w:trPr>
        <w:tc>
          <w:tcPr>
            <w:tcW w:w="933" w:type="dxa"/>
            <w:shd w:val="clear" w:color="auto" w:fill="D9D9D9" w:themeFill="background1" w:themeFillShade="D9"/>
            <w:vAlign w:val="center"/>
          </w:tcPr>
          <w:p w14:paraId="4F79C3C3" w14:textId="4C0ABE9E" w:rsidR="00A5198C" w:rsidRPr="00A363B2" w:rsidRDefault="00A5198C" w:rsidP="00BC1FAD">
            <w:pPr>
              <w:pStyle w:val="Default"/>
              <w:jc w:val="center"/>
              <w:rPr>
                <w:rFonts w:ascii="Arial" w:hAnsi="Arial" w:cs="Arial"/>
                <w:sz w:val="20"/>
                <w:szCs w:val="20"/>
              </w:rPr>
            </w:pPr>
            <w:r>
              <w:rPr>
                <w:rFonts w:ascii="Arial" w:hAnsi="Arial" w:cs="Arial"/>
                <w:sz w:val="20"/>
                <w:szCs w:val="20"/>
              </w:rPr>
              <w:t>19</w:t>
            </w:r>
          </w:p>
        </w:tc>
        <w:tc>
          <w:tcPr>
            <w:tcW w:w="12123" w:type="dxa"/>
            <w:shd w:val="clear" w:color="auto" w:fill="D9D9D9" w:themeFill="background1" w:themeFillShade="D9"/>
            <w:vAlign w:val="center"/>
          </w:tcPr>
          <w:p w14:paraId="0D57ED94" w14:textId="05B7BA88" w:rsidR="00A5198C" w:rsidRPr="0070255A" w:rsidRDefault="00A5198C" w:rsidP="00BC1FAD">
            <w:pPr>
              <w:pStyle w:val="Default"/>
              <w:jc w:val="both"/>
              <w:rPr>
                <w:rFonts w:ascii="Arial" w:hAnsi="Arial" w:cs="Arial"/>
                <w:b/>
                <w:sz w:val="20"/>
                <w:szCs w:val="20"/>
              </w:rPr>
            </w:pPr>
            <w:r>
              <w:t>Formular un programa de formación y capacitación de directivos orientado a sustentar las áreas académicas de la universidad.</w:t>
            </w:r>
          </w:p>
        </w:tc>
      </w:tr>
      <w:tr w:rsidR="00A5198C" w:rsidRPr="00BC255E" w14:paraId="355F068B" w14:textId="77777777" w:rsidTr="00BC1FAD">
        <w:trPr>
          <w:trHeight w:val="286"/>
        </w:trPr>
        <w:tc>
          <w:tcPr>
            <w:tcW w:w="13056" w:type="dxa"/>
            <w:gridSpan w:val="2"/>
            <w:shd w:val="clear" w:color="auto" w:fill="D9D9D9" w:themeFill="background1" w:themeFillShade="D9"/>
            <w:vAlign w:val="center"/>
          </w:tcPr>
          <w:p w14:paraId="5C7FFECE" w14:textId="77777777" w:rsidR="00A5198C" w:rsidRPr="00BC255E" w:rsidRDefault="00A5198C" w:rsidP="00BC1FAD">
            <w:pPr>
              <w:pStyle w:val="Default"/>
              <w:jc w:val="both"/>
              <w:rPr>
                <w:rFonts w:ascii="Arial" w:hAnsi="Arial" w:cs="Arial"/>
                <w:b/>
                <w:sz w:val="20"/>
                <w:szCs w:val="20"/>
              </w:rPr>
            </w:pPr>
            <w:r>
              <w:rPr>
                <w:rFonts w:ascii="Arial" w:hAnsi="Arial" w:cs="Arial"/>
                <w:b/>
                <w:sz w:val="20"/>
                <w:szCs w:val="20"/>
              </w:rPr>
              <w:t>Justificación</w:t>
            </w:r>
          </w:p>
        </w:tc>
      </w:tr>
      <w:tr w:rsidR="00A5198C" w:rsidRPr="0070176D" w14:paraId="001C7671" w14:textId="77777777" w:rsidTr="00BC1FAD">
        <w:trPr>
          <w:trHeight w:val="765"/>
        </w:trPr>
        <w:tc>
          <w:tcPr>
            <w:tcW w:w="13056" w:type="dxa"/>
            <w:gridSpan w:val="2"/>
            <w:shd w:val="clear" w:color="auto" w:fill="D9D9D9" w:themeFill="background1" w:themeFillShade="D9"/>
            <w:vAlign w:val="center"/>
          </w:tcPr>
          <w:p w14:paraId="198AE268" w14:textId="58B4690D" w:rsidR="00A5198C" w:rsidRPr="0070255A" w:rsidRDefault="00A5198C" w:rsidP="00BC1FAD">
            <w:pPr>
              <w:pStyle w:val="Default"/>
              <w:jc w:val="both"/>
              <w:rPr>
                <w:rFonts w:ascii="Arial" w:hAnsi="Arial" w:cs="Arial"/>
                <w:sz w:val="23"/>
                <w:szCs w:val="23"/>
              </w:rPr>
            </w:pPr>
            <w:r>
              <w:t>La nueva estructura organizativa contempla el nombramiento de cuadros directivos intermedios que requieren un proceso de formación y capacitación para un mejor desempeño, aclarando y unificando las funciones a desempeñar en las sedes a las que fueron asignados.</w:t>
            </w:r>
          </w:p>
        </w:tc>
      </w:tr>
      <w:tr w:rsidR="00A5198C" w:rsidRPr="00993FA0" w14:paraId="000E19B6" w14:textId="77777777" w:rsidTr="00BC1FAD">
        <w:trPr>
          <w:trHeight w:val="410"/>
        </w:trPr>
        <w:tc>
          <w:tcPr>
            <w:tcW w:w="13056" w:type="dxa"/>
            <w:gridSpan w:val="2"/>
            <w:shd w:val="clear" w:color="auto" w:fill="D9D9D9" w:themeFill="background1" w:themeFillShade="D9"/>
            <w:vAlign w:val="center"/>
          </w:tcPr>
          <w:p w14:paraId="5EF88B8A" w14:textId="77777777" w:rsidR="00A5198C" w:rsidRDefault="00A5198C" w:rsidP="00BC1FAD">
            <w:pPr>
              <w:pStyle w:val="Default"/>
              <w:jc w:val="both"/>
              <w:rPr>
                <w:rFonts w:ascii="Arial" w:hAnsi="Arial" w:cs="Arial"/>
                <w:b/>
                <w:sz w:val="20"/>
                <w:szCs w:val="20"/>
              </w:rPr>
            </w:pPr>
            <w:r>
              <w:rPr>
                <w:rFonts w:ascii="Arial" w:hAnsi="Arial" w:cs="Arial"/>
                <w:b/>
                <w:sz w:val="20"/>
                <w:szCs w:val="20"/>
              </w:rPr>
              <w:t>Descripción del cumplimiento</w:t>
            </w:r>
          </w:p>
        </w:tc>
      </w:tr>
      <w:tr w:rsidR="00A5198C" w:rsidRPr="00993FA0" w14:paraId="7FB02B36" w14:textId="77777777" w:rsidTr="00BC1FAD">
        <w:trPr>
          <w:trHeight w:val="1174"/>
        </w:trPr>
        <w:tc>
          <w:tcPr>
            <w:tcW w:w="13056" w:type="dxa"/>
            <w:gridSpan w:val="2"/>
            <w:shd w:val="clear" w:color="auto" w:fill="FFFFFF" w:themeFill="background1"/>
            <w:vAlign w:val="center"/>
          </w:tcPr>
          <w:p w14:paraId="37FCFE2F" w14:textId="77777777" w:rsidR="00A5198C" w:rsidRPr="002C078C" w:rsidRDefault="00A5198C" w:rsidP="00BC1FAD">
            <w:pPr>
              <w:pStyle w:val="Default"/>
              <w:jc w:val="both"/>
              <w:rPr>
                <w:i/>
                <w:sz w:val="23"/>
                <w:szCs w:val="23"/>
              </w:rPr>
            </w:pPr>
          </w:p>
        </w:tc>
      </w:tr>
      <w:tr w:rsidR="007D3D0E" w:rsidRPr="00993FA0" w14:paraId="788FD09F" w14:textId="77777777" w:rsidTr="00BC1FAD">
        <w:trPr>
          <w:trHeight w:val="343"/>
        </w:trPr>
        <w:tc>
          <w:tcPr>
            <w:tcW w:w="13056" w:type="dxa"/>
            <w:gridSpan w:val="2"/>
            <w:shd w:val="clear" w:color="auto" w:fill="D9D9D9" w:themeFill="background1" w:themeFillShade="D9"/>
            <w:vAlign w:val="center"/>
          </w:tcPr>
          <w:p w14:paraId="2476B1CD" w14:textId="765C55A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5198C" w:rsidRPr="00993FA0" w14:paraId="756FE043" w14:textId="77777777" w:rsidTr="00BC1FAD">
        <w:trPr>
          <w:trHeight w:val="1338"/>
        </w:trPr>
        <w:tc>
          <w:tcPr>
            <w:tcW w:w="13056" w:type="dxa"/>
            <w:gridSpan w:val="2"/>
            <w:shd w:val="clear" w:color="auto" w:fill="FFFFFF" w:themeFill="background1"/>
            <w:vAlign w:val="center"/>
          </w:tcPr>
          <w:p w14:paraId="40436B15" w14:textId="77777777" w:rsidR="00A5198C" w:rsidRPr="00676DF3" w:rsidRDefault="00A5198C" w:rsidP="00BC1FAD">
            <w:pPr>
              <w:pStyle w:val="Default"/>
              <w:jc w:val="both"/>
              <w:rPr>
                <w:rFonts w:ascii="Arial" w:hAnsi="Arial" w:cs="Arial"/>
                <w:sz w:val="20"/>
                <w:szCs w:val="20"/>
              </w:rPr>
            </w:pPr>
          </w:p>
        </w:tc>
      </w:tr>
    </w:tbl>
    <w:p w14:paraId="62EC57A7" w14:textId="77777777" w:rsidR="00753275" w:rsidRDefault="00753275"/>
    <w:p w14:paraId="1FEB979B" w14:textId="77777777" w:rsidR="00753275" w:rsidRDefault="00753275"/>
    <w:p w14:paraId="2C23EB67" w14:textId="77777777" w:rsidR="00753275" w:rsidRDefault="00753275"/>
    <w:p w14:paraId="790A9CF1" w14:textId="77777777" w:rsidR="00753275" w:rsidRDefault="00753275"/>
    <w:p w14:paraId="2733B12E" w14:textId="77777777" w:rsidR="00753275" w:rsidRDefault="00753275"/>
    <w:p w14:paraId="0520ED48" w14:textId="77777777" w:rsidR="00753275" w:rsidRDefault="00753275"/>
    <w:p w14:paraId="5B3BA624" w14:textId="77777777" w:rsidR="00753275" w:rsidRDefault="00753275"/>
    <w:p w14:paraId="1A619BC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5198C" w:rsidRPr="00993FA0" w14:paraId="0D236C40" w14:textId="77777777" w:rsidTr="00BC1FAD">
        <w:trPr>
          <w:trHeight w:val="554"/>
        </w:trPr>
        <w:tc>
          <w:tcPr>
            <w:tcW w:w="13056" w:type="dxa"/>
            <w:gridSpan w:val="2"/>
            <w:shd w:val="clear" w:color="auto" w:fill="1F497D" w:themeFill="text2"/>
            <w:vAlign w:val="center"/>
          </w:tcPr>
          <w:p w14:paraId="534B5C5E" w14:textId="77777777" w:rsidR="00A5198C" w:rsidRDefault="00A5198C" w:rsidP="00BC1FAD">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A5198C" w:rsidRPr="00993FA0" w14:paraId="4DF451CB" w14:textId="77777777" w:rsidTr="00BC1FAD">
        <w:trPr>
          <w:trHeight w:val="384"/>
        </w:trPr>
        <w:tc>
          <w:tcPr>
            <w:tcW w:w="13056" w:type="dxa"/>
            <w:gridSpan w:val="2"/>
            <w:shd w:val="clear" w:color="auto" w:fill="76923C" w:themeFill="accent3" w:themeFillShade="BF"/>
            <w:vAlign w:val="center"/>
          </w:tcPr>
          <w:p w14:paraId="22FC8E85" w14:textId="77777777" w:rsidR="00A5198C" w:rsidRPr="001D4348" w:rsidRDefault="00A5198C" w:rsidP="00BC1FAD">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4: Procesos académicos</w:t>
            </w:r>
          </w:p>
        </w:tc>
      </w:tr>
      <w:tr w:rsidR="00A5198C" w:rsidRPr="00993FA0" w14:paraId="204AA0ED" w14:textId="77777777" w:rsidTr="00BC1FAD">
        <w:trPr>
          <w:trHeight w:val="491"/>
        </w:trPr>
        <w:tc>
          <w:tcPr>
            <w:tcW w:w="933" w:type="dxa"/>
            <w:shd w:val="clear" w:color="auto" w:fill="D9D9D9" w:themeFill="background1" w:themeFillShade="D9"/>
            <w:vAlign w:val="center"/>
          </w:tcPr>
          <w:p w14:paraId="30F2AB8B" w14:textId="77777777" w:rsidR="00A5198C" w:rsidRPr="0070255A" w:rsidRDefault="00A5198C"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8ABC252" w14:textId="77777777" w:rsidR="00A5198C" w:rsidRPr="0070255A" w:rsidRDefault="00A5198C" w:rsidP="00BC1FAD">
            <w:pPr>
              <w:pStyle w:val="Default"/>
              <w:jc w:val="both"/>
              <w:rPr>
                <w:rFonts w:ascii="Arial" w:hAnsi="Arial" w:cs="Arial"/>
                <w:b/>
                <w:sz w:val="20"/>
                <w:szCs w:val="20"/>
              </w:rPr>
            </w:pPr>
            <w:r>
              <w:rPr>
                <w:rFonts w:ascii="Arial" w:hAnsi="Arial" w:cs="Arial"/>
                <w:b/>
                <w:sz w:val="20"/>
                <w:szCs w:val="20"/>
              </w:rPr>
              <w:t>Descripción</w:t>
            </w:r>
          </w:p>
        </w:tc>
      </w:tr>
      <w:tr w:rsidR="00A5198C" w:rsidRPr="00993FA0" w14:paraId="4B98E0AA" w14:textId="77777777" w:rsidTr="00BC1FAD">
        <w:trPr>
          <w:trHeight w:val="491"/>
        </w:trPr>
        <w:tc>
          <w:tcPr>
            <w:tcW w:w="933" w:type="dxa"/>
            <w:shd w:val="clear" w:color="auto" w:fill="D9D9D9" w:themeFill="background1" w:themeFillShade="D9"/>
            <w:vAlign w:val="center"/>
          </w:tcPr>
          <w:p w14:paraId="6A0C7578" w14:textId="14CDE34F" w:rsidR="00A5198C" w:rsidRPr="00A363B2" w:rsidRDefault="00A5198C" w:rsidP="00BC1FAD">
            <w:pPr>
              <w:pStyle w:val="Default"/>
              <w:jc w:val="center"/>
              <w:rPr>
                <w:rFonts w:ascii="Arial" w:hAnsi="Arial" w:cs="Arial"/>
                <w:sz w:val="20"/>
                <w:szCs w:val="20"/>
              </w:rPr>
            </w:pPr>
            <w:r>
              <w:rPr>
                <w:rFonts w:ascii="Arial" w:hAnsi="Arial" w:cs="Arial"/>
                <w:sz w:val="20"/>
                <w:szCs w:val="20"/>
              </w:rPr>
              <w:t>20</w:t>
            </w:r>
          </w:p>
        </w:tc>
        <w:tc>
          <w:tcPr>
            <w:tcW w:w="12123" w:type="dxa"/>
            <w:shd w:val="clear" w:color="auto" w:fill="D9D9D9" w:themeFill="background1" w:themeFillShade="D9"/>
            <w:vAlign w:val="center"/>
          </w:tcPr>
          <w:p w14:paraId="7B036078" w14:textId="28881BF0" w:rsidR="00A5198C" w:rsidRPr="0070255A" w:rsidRDefault="00A5198C" w:rsidP="00BC1FAD">
            <w:pPr>
              <w:pStyle w:val="Default"/>
              <w:jc w:val="both"/>
              <w:rPr>
                <w:rFonts w:ascii="Arial" w:hAnsi="Arial" w:cs="Arial"/>
                <w:b/>
                <w:sz w:val="20"/>
                <w:szCs w:val="20"/>
              </w:rPr>
            </w:pPr>
            <w:r>
              <w:t>Impulsar estrategias de apertura de nuevos programas educativos en línea.</w:t>
            </w:r>
          </w:p>
        </w:tc>
      </w:tr>
      <w:tr w:rsidR="00A5198C" w:rsidRPr="00BC255E" w14:paraId="04339EF1" w14:textId="77777777" w:rsidTr="00BC1FAD">
        <w:trPr>
          <w:trHeight w:val="286"/>
        </w:trPr>
        <w:tc>
          <w:tcPr>
            <w:tcW w:w="13056" w:type="dxa"/>
            <w:gridSpan w:val="2"/>
            <w:shd w:val="clear" w:color="auto" w:fill="D9D9D9" w:themeFill="background1" w:themeFillShade="D9"/>
            <w:vAlign w:val="center"/>
          </w:tcPr>
          <w:p w14:paraId="42EFCA60" w14:textId="77777777" w:rsidR="00A5198C" w:rsidRPr="00BC255E" w:rsidRDefault="00A5198C" w:rsidP="00BC1FAD">
            <w:pPr>
              <w:pStyle w:val="Default"/>
              <w:jc w:val="both"/>
              <w:rPr>
                <w:rFonts w:ascii="Arial" w:hAnsi="Arial" w:cs="Arial"/>
                <w:b/>
                <w:sz w:val="20"/>
                <w:szCs w:val="20"/>
              </w:rPr>
            </w:pPr>
            <w:r>
              <w:rPr>
                <w:rFonts w:ascii="Arial" w:hAnsi="Arial" w:cs="Arial"/>
                <w:b/>
                <w:sz w:val="20"/>
                <w:szCs w:val="20"/>
              </w:rPr>
              <w:t>Justificación</w:t>
            </w:r>
          </w:p>
        </w:tc>
      </w:tr>
      <w:tr w:rsidR="00A5198C" w:rsidRPr="0070176D" w14:paraId="06E5833C" w14:textId="77777777" w:rsidTr="00BC1FAD">
        <w:trPr>
          <w:trHeight w:val="765"/>
        </w:trPr>
        <w:tc>
          <w:tcPr>
            <w:tcW w:w="13056" w:type="dxa"/>
            <w:gridSpan w:val="2"/>
            <w:shd w:val="clear" w:color="auto" w:fill="D9D9D9" w:themeFill="background1" w:themeFillShade="D9"/>
            <w:vAlign w:val="center"/>
          </w:tcPr>
          <w:p w14:paraId="4B6543C4" w14:textId="7B8A0D31" w:rsidR="00A5198C" w:rsidRPr="0070255A" w:rsidRDefault="00A5198C" w:rsidP="00BC1FAD">
            <w:pPr>
              <w:pStyle w:val="Default"/>
              <w:jc w:val="both"/>
              <w:rPr>
                <w:rFonts w:ascii="Arial" w:hAnsi="Arial" w:cs="Arial"/>
                <w:sz w:val="23"/>
                <w:szCs w:val="23"/>
              </w:rPr>
            </w:pPr>
            <w:r>
              <w:t>Se cuenta en la UNICACH con la plataforma tecnológica y académica para ofertar nuevos programas y asignaturas en línea, ya que solo un programa de maestría “tecnología de la educación” se ofrece por esta modalidad y las condiciones permiten más ofertas educativas no convencionales, sobre todo en entornos virtuales.</w:t>
            </w:r>
          </w:p>
        </w:tc>
      </w:tr>
      <w:tr w:rsidR="00A5198C" w:rsidRPr="00993FA0" w14:paraId="41970935" w14:textId="77777777" w:rsidTr="00BC1FAD">
        <w:trPr>
          <w:trHeight w:val="410"/>
        </w:trPr>
        <w:tc>
          <w:tcPr>
            <w:tcW w:w="13056" w:type="dxa"/>
            <w:gridSpan w:val="2"/>
            <w:shd w:val="clear" w:color="auto" w:fill="D9D9D9" w:themeFill="background1" w:themeFillShade="D9"/>
            <w:vAlign w:val="center"/>
          </w:tcPr>
          <w:p w14:paraId="2DE83DC9" w14:textId="77777777" w:rsidR="00A5198C" w:rsidRDefault="00A5198C" w:rsidP="00BC1FAD">
            <w:pPr>
              <w:pStyle w:val="Default"/>
              <w:jc w:val="both"/>
              <w:rPr>
                <w:rFonts w:ascii="Arial" w:hAnsi="Arial" w:cs="Arial"/>
                <w:b/>
                <w:sz w:val="20"/>
                <w:szCs w:val="20"/>
              </w:rPr>
            </w:pPr>
            <w:r>
              <w:rPr>
                <w:rFonts w:ascii="Arial" w:hAnsi="Arial" w:cs="Arial"/>
                <w:b/>
                <w:sz w:val="20"/>
                <w:szCs w:val="20"/>
              </w:rPr>
              <w:t>Descripción del cumplimiento</w:t>
            </w:r>
          </w:p>
        </w:tc>
      </w:tr>
      <w:tr w:rsidR="00A5198C" w:rsidRPr="00993FA0" w14:paraId="40237895" w14:textId="77777777" w:rsidTr="00BC1FAD">
        <w:trPr>
          <w:trHeight w:val="1174"/>
        </w:trPr>
        <w:tc>
          <w:tcPr>
            <w:tcW w:w="13056" w:type="dxa"/>
            <w:gridSpan w:val="2"/>
            <w:shd w:val="clear" w:color="auto" w:fill="FFFFFF" w:themeFill="background1"/>
            <w:vAlign w:val="center"/>
          </w:tcPr>
          <w:p w14:paraId="5A491124" w14:textId="77777777" w:rsidR="00A5198C" w:rsidRPr="002C078C" w:rsidRDefault="00A5198C" w:rsidP="00BC1FAD">
            <w:pPr>
              <w:pStyle w:val="Default"/>
              <w:jc w:val="both"/>
              <w:rPr>
                <w:i/>
                <w:sz w:val="23"/>
                <w:szCs w:val="23"/>
              </w:rPr>
            </w:pPr>
          </w:p>
        </w:tc>
      </w:tr>
      <w:tr w:rsidR="007D3D0E" w:rsidRPr="00993FA0" w14:paraId="4021AEE8" w14:textId="77777777" w:rsidTr="00BC1FAD">
        <w:trPr>
          <w:trHeight w:val="343"/>
        </w:trPr>
        <w:tc>
          <w:tcPr>
            <w:tcW w:w="13056" w:type="dxa"/>
            <w:gridSpan w:val="2"/>
            <w:shd w:val="clear" w:color="auto" w:fill="D9D9D9" w:themeFill="background1" w:themeFillShade="D9"/>
            <w:vAlign w:val="center"/>
          </w:tcPr>
          <w:p w14:paraId="2BD5B230" w14:textId="07B4F901"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5198C" w:rsidRPr="00993FA0" w14:paraId="18B923EB" w14:textId="77777777" w:rsidTr="00BC1FAD">
        <w:trPr>
          <w:trHeight w:val="1338"/>
        </w:trPr>
        <w:tc>
          <w:tcPr>
            <w:tcW w:w="13056" w:type="dxa"/>
            <w:gridSpan w:val="2"/>
            <w:shd w:val="clear" w:color="auto" w:fill="FFFFFF" w:themeFill="background1"/>
            <w:vAlign w:val="center"/>
          </w:tcPr>
          <w:p w14:paraId="673FE175" w14:textId="77777777" w:rsidR="00A5198C" w:rsidRPr="00676DF3" w:rsidRDefault="00A5198C" w:rsidP="00BC1FAD">
            <w:pPr>
              <w:pStyle w:val="Default"/>
              <w:jc w:val="both"/>
              <w:rPr>
                <w:rFonts w:ascii="Arial" w:hAnsi="Arial" w:cs="Arial"/>
                <w:sz w:val="20"/>
                <w:szCs w:val="20"/>
              </w:rPr>
            </w:pPr>
          </w:p>
        </w:tc>
      </w:tr>
    </w:tbl>
    <w:p w14:paraId="2DA10B70" w14:textId="77777777" w:rsidR="00753275" w:rsidRDefault="00753275"/>
    <w:p w14:paraId="164096BD" w14:textId="77777777" w:rsidR="00753275" w:rsidRDefault="00753275"/>
    <w:p w14:paraId="46E39C56" w14:textId="77777777" w:rsidR="00753275" w:rsidRDefault="00753275"/>
    <w:p w14:paraId="24F17A9E" w14:textId="77777777" w:rsidR="00753275" w:rsidRDefault="00753275"/>
    <w:p w14:paraId="5EF9BE09" w14:textId="77777777" w:rsidR="00753275" w:rsidRDefault="00753275"/>
    <w:p w14:paraId="2DFC59C7" w14:textId="77777777" w:rsidR="00753275" w:rsidRDefault="00753275"/>
    <w:p w14:paraId="450D0075" w14:textId="77777777" w:rsidR="00753275" w:rsidRDefault="00753275"/>
    <w:p w14:paraId="1ED76831" w14:textId="77777777" w:rsidR="00753275" w:rsidRDefault="00753275"/>
    <w:p w14:paraId="48C4D18E"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C6150" w:rsidRPr="00993FA0" w14:paraId="1DFDD9EB" w14:textId="77777777" w:rsidTr="00BC1FAD">
        <w:trPr>
          <w:trHeight w:val="554"/>
        </w:trPr>
        <w:tc>
          <w:tcPr>
            <w:tcW w:w="13056" w:type="dxa"/>
            <w:gridSpan w:val="2"/>
            <w:shd w:val="clear" w:color="auto" w:fill="1F497D" w:themeFill="text2"/>
            <w:vAlign w:val="center"/>
          </w:tcPr>
          <w:p w14:paraId="660D0ECE" w14:textId="77777777" w:rsidR="007C6150" w:rsidRDefault="007C6150" w:rsidP="00BC1FAD">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7C6150" w:rsidRPr="00993FA0" w14:paraId="7506974D" w14:textId="77777777" w:rsidTr="00BC1FAD">
        <w:trPr>
          <w:trHeight w:val="384"/>
        </w:trPr>
        <w:tc>
          <w:tcPr>
            <w:tcW w:w="13056" w:type="dxa"/>
            <w:gridSpan w:val="2"/>
            <w:shd w:val="clear" w:color="auto" w:fill="76923C" w:themeFill="accent3" w:themeFillShade="BF"/>
            <w:vAlign w:val="center"/>
          </w:tcPr>
          <w:p w14:paraId="2E9DC11F" w14:textId="4B8397BD" w:rsidR="007C6150" w:rsidRPr="001D4348" w:rsidRDefault="007C6150" w:rsidP="007C6150">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5: Alumnos</w:t>
            </w:r>
          </w:p>
        </w:tc>
      </w:tr>
      <w:tr w:rsidR="007C6150" w:rsidRPr="00993FA0" w14:paraId="57A24ADF" w14:textId="77777777" w:rsidTr="00BC1FAD">
        <w:trPr>
          <w:trHeight w:val="491"/>
        </w:trPr>
        <w:tc>
          <w:tcPr>
            <w:tcW w:w="933" w:type="dxa"/>
            <w:shd w:val="clear" w:color="auto" w:fill="D9D9D9" w:themeFill="background1" w:themeFillShade="D9"/>
            <w:vAlign w:val="center"/>
          </w:tcPr>
          <w:p w14:paraId="18E76B66" w14:textId="77777777" w:rsidR="007C6150" w:rsidRPr="0070255A" w:rsidRDefault="007C6150"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10FD671" w14:textId="77777777" w:rsidR="007C6150" w:rsidRPr="0070255A" w:rsidRDefault="007C6150" w:rsidP="00BC1FAD">
            <w:pPr>
              <w:pStyle w:val="Default"/>
              <w:jc w:val="both"/>
              <w:rPr>
                <w:rFonts w:ascii="Arial" w:hAnsi="Arial" w:cs="Arial"/>
                <w:b/>
                <w:sz w:val="20"/>
                <w:szCs w:val="20"/>
              </w:rPr>
            </w:pPr>
            <w:r>
              <w:rPr>
                <w:rFonts w:ascii="Arial" w:hAnsi="Arial" w:cs="Arial"/>
                <w:b/>
                <w:sz w:val="20"/>
                <w:szCs w:val="20"/>
              </w:rPr>
              <w:t>Descripción</w:t>
            </w:r>
          </w:p>
        </w:tc>
      </w:tr>
      <w:tr w:rsidR="007C6150" w:rsidRPr="00993FA0" w14:paraId="1398D7DB" w14:textId="77777777" w:rsidTr="00BC1FAD">
        <w:trPr>
          <w:trHeight w:val="491"/>
        </w:trPr>
        <w:tc>
          <w:tcPr>
            <w:tcW w:w="933" w:type="dxa"/>
            <w:shd w:val="clear" w:color="auto" w:fill="D9D9D9" w:themeFill="background1" w:themeFillShade="D9"/>
            <w:vAlign w:val="center"/>
          </w:tcPr>
          <w:p w14:paraId="081F3218" w14:textId="320D0CC8" w:rsidR="007C6150" w:rsidRPr="00A363B2" w:rsidRDefault="007C6150" w:rsidP="00BC1FAD">
            <w:pPr>
              <w:pStyle w:val="Default"/>
              <w:jc w:val="center"/>
              <w:rPr>
                <w:rFonts w:ascii="Arial" w:hAnsi="Arial" w:cs="Arial"/>
                <w:sz w:val="20"/>
                <w:szCs w:val="20"/>
              </w:rPr>
            </w:pPr>
            <w:r>
              <w:rPr>
                <w:rFonts w:ascii="Arial" w:hAnsi="Arial" w:cs="Arial"/>
                <w:sz w:val="20"/>
                <w:szCs w:val="20"/>
              </w:rPr>
              <w:t>21</w:t>
            </w:r>
          </w:p>
        </w:tc>
        <w:tc>
          <w:tcPr>
            <w:tcW w:w="12123" w:type="dxa"/>
            <w:shd w:val="clear" w:color="auto" w:fill="D9D9D9" w:themeFill="background1" w:themeFillShade="D9"/>
            <w:vAlign w:val="center"/>
          </w:tcPr>
          <w:p w14:paraId="2FD182EF" w14:textId="4271D84E" w:rsidR="007C6150" w:rsidRPr="0070255A" w:rsidRDefault="007C6150" w:rsidP="00BC1FAD">
            <w:pPr>
              <w:pStyle w:val="Default"/>
              <w:jc w:val="both"/>
              <w:rPr>
                <w:rFonts w:ascii="Arial" w:hAnsi="Arial" w:cs="Arial"/>
                <w:b/>
                <w:sz w:val="20"/>
                <w:szCs w:val="20"/>
              </w:rPr>
            </w:pPr>
            <w:r>
              <w:t>Socializar y plantear estrategias para el conocimiento de los alumnos del modelo educativo.</w:t>
            </w:r>
          </w:p>
        </w:tc>
      </w:tr>
      <w:tr w:rsidR="007C6150" w:rsidRPr="00BC255E" w14:paraId="5D7EDD0C" w14:textId="77777777" w:rsidTr="00BC1FAD">
        <w:trPr>
          <w:trHeight w:val="286"/>
        </w:trPr>
        <w:tc>
          <w:tcPr>
            <w:tcW w:w="13056" w:type="dxa"/>
            <w:gridSpan w:val="2"/>
            <w:shd w:val="clear" w:color="auto" w:fill="D9D9D9" w:themeFill="background1" w:themeFillShade="D9"/>
            <w:vAlign w:val="center"/>
          </w:tcPr>
          <w:p w14:paraId="699D958B" w14:textId="77777777" w:rsidR="007C6150" w:rsidRPr="00BC255E" w:rsidRDefault="007C6150" w:rsidP="00BC1FAD">
            <w:pPr>
              <w:pStyle w:val="Default"/>
              <w:jc w:val="both"/>
              <w:rPr>
                <w:rFonts w:ascii="Arial" w:hAnsi="Arial" w:cs="Arial"/>
                <w:b/>
                <w:sz w:val="20"/>
                <w:szCs w:val="20"/>
              </w:rPr>
            </w:pPr>
            <w:r>
              <w:rPr>
                <w:rFonts w:ascii="Arial" w:hAnsi="Arial" w:cs="Arial"/>
                <w:b/>
                <w:sz w:val="20"/>
                <w:szCs w:val="20"/>
              </w:rPr>
              <w:t>Justificación</w:t>
            </w:r>
          </w:p>
        </w:tc>
      </w:tr>
      <w:tr w:rsidR="007C6150" w:rsidRPr="0070176D" w14:paraId="10F78764" w14:textId="77777777" w:rsidTr="00BC1FAD">
        <w:trPr>
          <w:trHeight w:val="765"/>
        </w:trPr>
        <w:tc>
          <w:tcPr>
            <w:tcW w:w="13056" w:type="dxa"/>
            <w:gridSpan w:val="2"/>
            <w:shd w:val="clear" w:color="auto" w:fill="D9D9D9" w:themeFill="background1" w:themeFillShade="D9"/>
            <w:vAlign w:val="center"/>
          </w:tcPr>
          <w:p w14:paraId="66F2F03F" w14:textId="6ADD65BE" w:rsidR="007C6150" w:rsidRPr="0070255A" w:rsidRDefault="007C6150" w:rsidP="00BC1FAD">
            <w:pPr>
              <w:pStyle w:val="Default"/>
              <w:jc w:val="both"/>
              <w:rPr>
                <w:rFonts w:ascii="Arial" w:hAnsi="Arial" w:cs="Arial"/>
                <w:sz w:val="23"/>
                <w:szCs w:val="23"/>
              </w:rPr>
            </w:pPr>
            <w:r>
              <w:t>En las entrevistas con alumnos se detectó que no están familiarizados con el modelo educativo, por lo que se requiere consolidar las campañas de socialización e información y las acciones para formar en este nuevo modelo a los estudiantes de todos los programas educativos de la universidad.</w:t>
            </w:r>
          </w:p>
        </w:tc>
      </w:tr>
      <w:tr w:rsidR="007C6150" w:rsidRPr="00993FA0" w14:paraId="5D01226F" w14:textId="77777777" w:rsidTr="00BC1FAD">
        <w:trPr>
          <w:trHeight w:val="410"/>
        </w:trPr>
        <w:tc>
          <w:tcPr>
            <w:tcW w:w="13056" w:type="dxa"/>
            <w:gridSpan w:val="2"/>
            <w:shd w:val="clear" w:color="auto" w:fill="D9D9D9" w:themeFill="background1" w:themeFillShade="D9"/>
            <w:vAlign w:val="center"/>
          </w:tcPr>
          <w:p w14:paraId="0311CD64" w14:textId="77777777" w:rsidR="007C6150" w:rsidRDefault="007C6150" w:rsidP="00BC1FAD">
            <w:pPr>
              <w:pStyle w:val="Default"/>
              <w:jc w:val="both"/>
              <w:rPr>
                <w:rFonts w:ascii="Arial" w:hAnsi="Arial" w:cs="Arial"/>
                <w:b/>
                <w:sz w:val="20"/>
                <w:szCs w:val="20"/>
              </w:rPr>
            </w:pPr>
            <w:r>
              <w:rPr>
                <w:rFonts w:ascii="Arial" w:hAnsi="Arial" w:cs="Arial"/>
                <w:b/>
                <w:sz w:val="20"/>
                <w:szCs w:val="20"/>
              </w:rPr>
              <w:t>Descripción del cumplimiento</w:t>
            </w:r>
          </w:p>
        </w:tc>
      </w:tr>
      <w:tr w:rsidR="007C6150" w:rsidRPr="00993FA0" w14:paraId="112E9AEA" w14:textId="77777777" w:rsidTr="00BC1FAD">
        <w:trPr>
          <w:trHeight w:val="1174"/>
        </w:trPr>
        <w:tc>
          <w:tcPr>
            <w:tcW w:w="13056" w:type="dxa"/>
            <w:gridSpan w:val="2"/>
            <w:shd w:val="clear" w:color="auto" w:fill="FFFFFF" w:themeFill="background1"/>
            <w:vAlign w:val="center"/>
          </w:tcPr>
          <w:p w14:paraId="0F92E382" w14:textId="77777777" w:rsidR="007C6150" w:rsidRPr="002C078C" w:rsidRDefault="007C6150" w:rsidP="00BC1FAD">
            <w:pPr>
              <w:pStyle w:val="Default"/>
              <w:jc w:val="both"/>
              <w:rPr>
                <w:i/>
                <w:sz w:val="23"/>
                <w:szCs w:val="23"/>
              </w:rPr>
            </w:pPr>
          </w:p>
        </w:tc>
      </w:tr>
      <w:tr w:rsidR="007D3D0E" w:rsidRPr="00993FA0" w14:paraId="617AFAF2" w14:textId="77777777" w:rsidTr="00BC1FAD">
        <w:trPr>
          <w:trHeight w:val="343"/>
        </w:trPr>
        <w:tc>
          <w:tcPr>
            <w:tcW w:w="13056" w:type="dxa"/>
            <w:gridSpan w:val="2"/>
            <w:shd w:val="clear" w:color="auto" w:fill="D9D9D9" w:themeFill="background1" w:themeFillShade="D9"/>
            <w:vAlign w:val="center"/>
          </w:tcPr>
          <w:p w14:paraId="43F9CEAF" w14:textId="34835A2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C6150" w:rsidRPr="00993FA0" w14:paraId="221BDD85" w14:textId="77777777" w:rsidTr="00BC1FAD">
        <w:trPr>
          <w:trHeight w:val="1338"/>
        </w:trPr>
        <w:tc>
          <w:tcPr>
            <w:tcW w:w="13056" w:type="dxa"/>
            <w:gridSpan w:val="2"/>
            <w:shd w:val="clear" w:color="auto" w:fill="FFFFFF" w:themeFill="background1"/>
            <w:vAlign w:val="center"/>
          </w:tcPr>
          <w:p w14:paraId="45F9FAEB" w14:textId="77777777" w:rsidR="007C6150" w:rsidRPr="00676DF3" w:rsidRDefault="007C6150" w:rsidP="00BC1FAD">
            <w:pPr>
              <w:pStyle w:val="Default"/>
              <w:jc w:val="both"/>
              <w:rPr>
                <w:rFonts w:ascii="Arial" w:hAnsi="Arial" w:cs="Arial"/>
                <w:sz w:val="20"/>
                <w:szCs w:val="20"/>
              </w:rPr>
            </w:pPr>
          </w:p>
        </w:tc>
      </w:tr>
    </w:tbl>
    <w:p w14:paraId="41A7FF71" w14:textId="77777777" w:rsidR="00753275" w:rsidRDefault="00753275"/>
    <w:p w14:paraId="64FF5722" w14:textId="77777777" w:rsidR="00753275" w:rsidRDefault="00753275"/>
    <w:p w14:paraId="32BE9F53" w14:textId="77777777" w:rsidR="00753275" w:rsidRDefault="00753275"/>
    <w:p w14:paraId="55F3032D" w14:textId="77777777" w:rsidR="00753275" w:rsidRDefault="00753275"/>
    <w:p w14:paraId="66CDAEE3" w14:textId="77777777" w:rsidR="00753275" w:rsidRDefault="00753275"/>
    <w:p w14:paraId="7BBB16A0" w14:textId="77777777" w:rsidR="00753275" w:rsidRDefault="00753275"/>
    <w:p w14:paraId="535FE1FF" w14:textId="77777777" w:rsidR="00753275" w:rsidRDefault="00753275"/>
    <w:p w14:paraId="206DE6CE"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BC1FAD" w:rsidRPr="00993FA0" w14:paraId="2486C274" w14:textId="77777777" w:rsidTr="00BC1FAD">
        <w:trPr>
          <w:trHeight w:val="554"/>
        </w:trPr>
        <w:tc>
          <w:tcPr>
            <w:tcW w:w="13056" w:type="dxa"/>
            <w:gridSpan w:val="2"/>
            <w:shd w:val="clear" w:color="auto" w:fill="1F497D" w:themeFill="text2"/>
            <w:vAlign w:val="center"/>
          </w:tcPr>
          <w:p w14:paraId="73231919" w14:textId="77777777" w:rsidR="00BC1FAD" w:rsidRDefault="00BC1FAD" w:rsidP="00BC1FAD">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BC1FAD" w:rsidRPr="00993FA0" w14:paraId="586E8D15" w14:textId="77777777" w:rsidTr="00BC1FAD">
        <w:trPr>
          <w:trHeight w:val="384"/>
        </w:trPr>
        <w:tc>
          <w:tcPr>
            <w:tcW w:w="13056" w:type="dxa"/>
            <w:gridSpan w:val="2"/>
            <w:shd w:val="clear" w:color="auto" w:fill="76923C" w:themeFill="accent3" w:themeFillShade="BF"/>
            <w:vAlign w:val="center"/>
          </w:tcPr>
          <w:p w14:paraId="60DEA50B" w14:textId="4B8B901F" w:rsidR="00BC1FAD" w:rsidRPr="001D4348" w:rsidRDefault="00BC1FAD" w:rsidP="00BC1FAD">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6: Personal académico</w:t>
            </w:r>
          </w:p>
        </w:tc>
      </w:tr>
      <w:tr w:rsidR="00BC1FAD" w:rsidRPr="00993FA0" w14:paraId="3C40BC39" w14:textId="77777777" w:rsidTr="00BC1FAD">
        <w:trPr>
          <w:trHeight w:val="491"/>
        </w:trPr>
        <w:tc>
          <w:tcPr>
            <w:tcW w:w="933" w:type="dxa"/>
            <w:shd w:val="clear" w:color="auto" w:fill="D9D9D9" w:themeFill="background1" w:themeFillShade="D9"/>
            <w:vAlign w:val="center"/>
          </w:tcPr>
          <w:p w14:paraId="242742A9" w14:textId="77777777" w:rsidR="00BC1FAD" w:rsidRPr="0070255A" w:rsidRDefault="00BC1FAD" w:rsidP="00BC1FAD">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13513AE" w14:textId="77777777" w:rsidR="00BC1FAD" w:rsidRPr="0070255A" w:rsidRDefault="00BC1FAD" w:rsidP="00BC1FAD">
            <w:pPr>
              <w:pStyle w:val="Default"/>
              <w:jc w:val="both"/>
              <w:rPr>
                <w:rFonts w:ascii="Arial" w:hAnsi="Arial" w:cs="Arial"/>
                <w:b/>
                <w:sz w:val="20"/>
                <w:szCs w:val="20"/>
              </w:rPr>
            </w:pPr>
            <w:r>
              <w:rPr>
                <w:rFonts w:ascii="Arial" w:hAnsi="Arial" w:cs="Arial"/>
                <w:b/>
                <w:sz w:val="20"/>
                <w:szCs w:val="20"/>
              </w:rPr>
              <w:t>Descripción</w:t>
            </w:r>
          </w:p>
        </w:tc>
      </w:tr>
      <w:tr w:rsidR="00BC1FAD" w:rsidRPr="00993FA0" w14:paraId="7306E75F" w14:textId="77777777" w:rsidTr="00BC1FAD">
        <w:trPr>
          <w:trHeight w:val="491"/>
        </w:trPr>
        <w:tc>
          <w:tcPr>
            <w:tcW w:w="933" w:type="dxa"/>
            <w:shd w:val="clear" w:color="auto" w:fill="D9D9D9" w:themeFill="background1" w:themeFillShade="D9"/>
            <w:vAlign w:val="center"/>
          </w:tcPr>
          <w:p w14:paraId="1A81B186" w14:textId="42B3C6A9" w:rsidR="00BC1FAD" w:rsidRPr="00A363B2" w:rsidRDefault="00076212" w:rsidP="00BC1FAD">
            <w:pPr>
              <w:pStyle w:val="Default"/>
              <w:jc w:val="center"/>
              <w:rPr>
                <w:rFonts w:ascii="Arial" w:hAnsi="Arial" w:cs="Arial"/>
                <w:sz w:val="20"/>
                <w:szCs w:val="20"/>
              </w:rPr>
            </w:pPr>
            <w:r>
              <w:rPr>
                <w:rFonts w:ascii="Arial" w:hAnsi="Arial" w:cs="Arial"/>
                <w:sz w:val="20"/>
                <w:szCs w:val="20"/>
              </w:rPr>
              <w:t>22</w:t>
            </w:r>
          </w:p>
        </w:tc>
        <w:tc>
          <w:tcPr>
            <w:tcW w:w="12123" w:type="dxa"/>
            <w:shd w:val="clear" w:color="auto" w:fill="D9D9D9" w:themeFill="background1" w:themeFillShade="D9"/>
            <w:vAlign w:val="center"/>
          </w:tcPr>
          <w:p w14:paraId="7C841AD9" w14:textId="35B9BC86" w:rsidR="00BC1FAD" w:rsidRPr="0070255A" w:rsidRDefault="00076212" w:rsidP="00BC1FAD">
            <w:pPr>
              <w:pStyle w:val="Default"/>
              <w:jc w:val="both"/>
              <w:rPr>
                <w:rFonts w:ascii="Arial" w:hAnsi="Arial" w:cs="Arial"/>
                <w:b/>
                <w:sz w:val="20"/>
                <w:szCs w:val="20"/>
              </w:rPr>
            </w:pPr>
            <w:r>
              <w:t>Integrar un programa de seguimiento a las acciones de capacitación, actualización y formación docente y su impacto en los espacios académicos.</w:t>
            </w:r>
          </w:p>
        </w:tc>
      </w:tr>
      <w:tr w:rsidR="00BC1FAD" w:rsidRPr="00BC255E" w14:paraId="3FEE749C" w14:textId="77777777" w:rsidTr="00BC1FAD">
        <w:trPr>
          <w:trHeight w:val="286"/>
        </w:trPr>
        <w:tc>
          <w:tcPr>
            <w:tcW w:w="13056" w:type="dxa"/>
            <w:gridSpan w:val="2"/>
            <w:shd w:val="clear" w:color="auto" w:fill="D9D9D9" w:themeFill="background1" w:themeFillShade="D9"/>
            <w:vAlign w:val="center"/>
          </w:tcPr>
          <w:p w14:paraId="6AE7211E" w14:textId="77777777" w:rsidR="00BC1FAD" w:rsidRPr="00BC255E" w:rsidRDefault="00BC1FAD" w:rsidP="00BC1FAD">
            <w:pPr>
              <w:pStyle w:val="Default"/>
              <w:jc w:val="both"/>
              <w:rPr>
                <w:rFonts w:ascii="Arial" w:hAnsi="Arial" w:cs="Arial"/>
                <w:b/>
                <w:sz w:val="20"/>
                <w:szCs w:val="20"/>
              </w:rPr>
            </w:pPr>
            <w:r>
              <w:rPr>
                <w:rFonts w:ascii="Arial" w:hAnsi="Arial" w:cs="Arial"/>
                <w:b/>
                <w:sz w:val="20"/>
                <w:szCs w:val="20"/>
              </w:rPr>
              <w:t>Justificación</w:t>
            </w:r>
          </w:p>
        </w:tc>
      </w:tr>
      <w:tr w:rsidR="00BC1FAD" w:rsidRPr="0070176D" w14:paraId="1F9AB218" w14:textId="77777777" w:rsidTr="00BC1FAD">
        <w:trPr>
          <w:trHeight w:val="765"/>
        </w:trPr>
        <w:tc>
          <w:tcPr>
            <w:tcW w:w="13056" w:type="dxa"/>
            <w:gridSpan w:val="2"/>
            <w:shd w:val="clear" w:color="auto" w:fill="D9D9D9" w:themeFill="background1" w:themeFillShade="D9"/>
            <w:vAlign w:val="center"/>
          </w:tcPr>
          <w:p w14:paraId="39FC5020" w14:textId="1EB248C7" w:rsidR="00BC1FAD" w:rsidRPr="0070255A" w:rsidRDefault="00076212" w:rsidP="00BC1FAD">
            <w:pPr>
              <w:pStyle w:val="Default"/>
              <w:jc w:val="both"/>
              <w:rPr>
                <w:rFonts w:ascii="Arial" w:hAnsi="Arial" w:cs="Arial"/>
                <w:sz w:val="23"/>
                <w:szCs w:val="23"/>
              </w:rPr>
            </w:pPr>
            <w:r>
              <w:t>La formación docente es el resultado a la evaluación estudiantil; sin embargo, no se ofrece un seguimiento al impacto que la formación tiene en la mejora de las prácticas del profesor en el aula.</w:t>
            </w:r>
          </w:p>
        </w:tc>
      </w:tr>
      <w:tr w:rsidR="00BC1FAD" w:rsidRPr="00993FA0" w14:paraId="32AE453B" w14:textId="77777777" w:rsidTr="00BC1FAD">
        <w:trPr>
          <w:trHeight w:val="410"/>
        </w:trPr>
        <w:tc>
          <w:tcPr>
            <w:tcW w:w="13056" w:type="dxa"/>
            <w:gridSpan w:val="2"/>
            <w:shd w:val="clear" w:color="auto" w:fill="D9D9D9" w:themeFill="background1" w:themeFillShade="D9"/>
            <w:vAlign w:val="center"/>
          </w:tcPr>
          <w:p w14:paraId="0CAF0DBA" w14:textId="77777777" w:rsidR="00BC1FAD" w:rsidRDefault="00BC1FAD" w:rsidP="00BC1FAD">
            <w:pPr>
              <w:pStyle w:val="Default"/>
              <w:jc w:val="both"/>
              <w:rPr>
                <w:rFonts w:ascii="Arial" w:hAnsi="Arial" w:cs="Arial"/>
                <w:b/>
                <w:sz w:val="20"/>
                <w:szCs w:val="20"/>
              </w:rPr>
            </w:pPr>
            <w:r>
              <w:rPr>
                <w:rFonts w:ascii="Arial" w:hAnsi="Arial" w:cs="Arial"/>
                <w:b/>
                <w:sz w:val="20"/>
                <w:szCs w:val="20"/>
              </w:rPr>
              <w:t>Descripción del cumplimiento</w:t>
            </w:r>
          </w:p>
        </w:tc>
      </w:tr>
      <w:tr w:rsidR="00BC1FAD" w:rsidRPr="00993FA0" w14:paraId="14BF7A40" w14:textId="77777777" w:rsidTr="00BC1FAD">
        <w:trPr>
          <w:trHeight w:val="1174"/>
        </w:trPr>
        <w:tc>
          <w:tcPr>
            <w:tcW w:w="13056" w:type="dxa"/>
            <w:gridSpan w:val="2"/>
            <w:shd w:val="clear" w:color="auto" w:fill="FFFFFF" w:themeFill="background1"/>
            <w:vAlign w:val="center"/>
          </w:tcPr>
          <w:p w14:paraId="62A2A5CC" w14:textId="77777777" w:rsidR="00BC1FAD" w:rsidRPr="002C078C" w:rsidRDefault="00BC1FAD" w:rsidP="00BC1FAD">
            <w:pPr>
              <w:pStyle w:val="Default"/>
              <w:jc w:val="both"/>
              <w:rPr>
                <w:i/>
                <w:sz w:val="23"/>
                <w:szCs w:val="23"/>
              </w:rPr>
            </w:pPr>
          </w:p>
        </w:tc>
      </w:tr>
      <w:tr w:rsidR="007D3D0E" w:rsidRPr="00993FA0" w14:paraId="6D8CA9EA" w14:textId="77777777" w:rsidTr="00BC1FAD">
        <w:trPr>
          <w:trHeight w:val="343"/>
        </w:trPr>
        <w:tc>
          <w:tcPr>
            <w:tcW w:w="13056" w:type="dxa"/>
            <w:gridSpan w:val="2"/>
            <w:shd w:val="clear" w:color="auto" w:fill="D9D9D9" w:themeFill="background1" w:themeFillShade="D9"/>
            <w:vAlign w:val="center"/>
          </w:tcPr>
          <w:p w14:paraId="10C19563" w14:textId="43B17D63"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BC1FAD" w:rsidRPr="00993FA0" w14:paraId="0E7DE771" w14:textId="77777777" w:rsidTr="00BC1FAD">
        <w:trPr>
          <w:trHeight w:val="1338"/>
        </w:trPr>
        <w:tc>
          <w:tcPr>
            <w:tcW w:w="13056" w:type="dxa"/>
            <w:gridSpan w:val="2"/>
            <w:shd w:val="clear" w:color="auto" w:fill="FFFFFF" w:themeFill="background1"/>
            <w:vAlign w:val="center"/>
          </w:tcPr>
          <w:p w14:paraId="485F63A1" w14:textId="77777777" w:rsidR="00BC1FAD" w:rsidRPr="00676DF3" w:rsidRDefault="00BC1FAD" w:rsidP="00BC1FAD">
            <w:pPr>
              <w:pStyle w:val="Default"/>
              <w:jc w:val="both"/>
              <w:rPr>
                <w:rFonts w:ascii="Arial" w:hAnsi="Arial" w:cs="Arial"/>
                <w:sz w:val="20"/>
                <w:szCs w:val="20"/>
              </w:rPr>
            </w:pPr>
          </w:p>
        </w:tc>
      </w:tr>
    </w:tbl>
    <w:p w14:paraId="333C2748" w14:textId="77777777" w:rsidR="00753275" w:rsidRDefault="00753275"/>
    <w:p w14:paraId="25BBC2B5" w14:textId="77777777" w:rsidR="00753275" w:rsidRDefault="00753275"/>
    <w:p w14:paraId="2F297385" w14:textId="77777777" w:rsidR="00753275" w:rsidRDefault="00753275"/>
    <w:p w14:paraId="64418005" w14:textId="77777777" w:rsidR="00753275" w:rsidRDefault="00753275"/>
    <w:p w14:paraId="3FD91D54" w14:textId="77777777" w:rsidR="00753275" w:rsidRDefault="00753275"/>
    <w:p w14:paraId="0746ED5F" w14:textId="77777777" w:rsidR="00753275" w:rsidRDefault="00753275"/>
    <w:p w14:paraId="470CFE6C" w14:textId="77777777" w:rsidR="00753275" w:rsidRDefault="00753275"/>
    <w:p w14:paraId="588955D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1A01A6D8" w14:textId="77777777" w:rsidTr="002A56E3">
        <w:trPr>
          <w:trHeight w:val="554"/>
        </w:trPr>
        <w:tc>
          <w:tcPr>
            <w:tcW w:w="13056" w:type="dxa"/>
            <w:gridSpan w:val="2"/>
            <w:shd w:val="clear" w:color="auto" w:fill="1F497D" w:themeFill="text2"/>
            <w:vAlign w:val="center"/>
          </w:tcPr>
          <w:p w14:paraId="6721E2AB"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2B289379" w14:textId="77777777" w:rsidTr="002A56E3">
        <w:trPr>
          <w:trHeight w:val="384"/>
        </w:trPr>
        <w:tc>
          <w:tcPr>
            <w:tcW w:w="13056" w:type="dxa"/>
            <w:gridSpan w:val="2"/>
            <w:shd w:val="clear" w:color="auto" w:fill="76923C" w:themeFill="accent3" w:themeFillShade="BF"/>
            <w:vAlign w:val="center"/>
          </w:tcPr>
          <w:p w14:paraId="4C6A7573" w14:textId="77777777" w:rsidR="00076212" w:rsidRPr="001D4348" w:rsidRDefault="00076212"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6: Personal académico</w:t>
            </w:r>
          </w:p>
        </w:tc>
      </w:tr>
      <w:tr w:rsidR="00076212" w:rsidRPr="00993FA0" w14:paraId="6558742B" w14:textId="77777777" w:rsidTr="002A56E3">
        <w:trPr>
          <w:trHeight w:val="491"/>
        </w:trPr>
        <w:tc>
          <w:tcPr>
            <w:tcW w:w="933" w:type="dxa"/>
            <w:shd w:val="clear" w:color="auto" w:fill="D9D9D9" w:themeFill="background1" w:themeFillShade="D9"/>
            <w:vAlign w:val="center"/>
          </w:tcPr>
          <w:p w14:paraId="4EAE4280"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E3A1586"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53D89730" w14:textId="77777777" w:rsidTr="002A56E3">
        <w:trPr>
          <w:trHeight w:val="491"/>
        </w:trPr>
        <w:tc>
          <w:tcPr>
            <w:tcW w:w="933" w:type="dxa"/>
            <w:shd w:val="clear" w:color="auto" w:fill="D9D9D9" w:themeFill="background1" w:themeFillShade="D9"/>
            <w:vAlign w:val="center"/>
          </w:tcPr>
          <w:p w14:paraId="0D6D8232" w14:textId="6B70521A" w:rsidR="00076212" w:rsidRPr="00A363B2" w:rsidRDefault="00076212" w:rsidP="002A56E3">
            <w:pPr>
              <w:pStyle w:val="Default"/>
              <w:jc w:val="center"/>
              <w:rPr>
                <w:rFonts w:ascii="Arial" w:hAnsi="Arial" w:cs="Arial"/>
                <w:sz w:val="20"/>
                <w:szCs w:val="20"/>
              </w:rPr>
            </w:pPr>
            <w:r>
              <w:rPr>
                <w:rFonts w:ascii="Arial" w:hAnsi="Arial" w:cs="Arial"/>
                <w:sz w:val="20"/>
                <w:szCs w:val="20"/>
              </w:rPr>
              <w:t>23</w:t>
            </w:r>
          </w:p>
        </w:tc>
        <w:tc>
          <w:tcPr>
            <w:tcW w:w="12123" w:type="dxa"/>
            <w:shd w:val="clear" w:color="auto" w:fill="D9D9D9" w:themeFill="background1" w:themeFillShade="D9"/>
            <w:vAlign w:val="center"/>
          </w:tcPr>
          <w:p w14:paraId="3D287335" w14:textId="31FB6B7E" w:rsidR="00076212" w:rsidRPr="0070255A" w:rsidRDefault="00076212" w:rsidP="002A56E3">
            <w:pPr>
              <w:pStyle w:val="Default"/>
              <w:jc w:val="both"/>
              <w:rPr>
                <w:rFonts w:ascii="Arial" w:hAnsi="Arial" w:cs="Arial"/>
                <w:b/>
                <w:sz w:val="20"/>
                <w:szCs w:val="20"/>
              </w:rPr>
            </w:pPr>
            <w:r>
              <w:t>Establecer un programa institucional de formación y actualización docente.</w:t>
            </w:r>
          </w:p>
        </w:tc>
      </w:tr>
      <w:tr w:rsidR="00076212" w:rsidRPr="00BC255E" w14:paraId="51571A48" w14:textId="77777777" w:rsidTr="002A56E3">
        <w:trPr>
          <w:trHeight w:val="286"/>
        </w:trPr>
        <w:tc>
          <w:tcPr>
            <w:tcW w:w="13056" w:type="dxa"/>
            <w:gridSpan w:val="2"/>
            <w:shd w:val="clear" w:color="auto" w:fill="D9D9D9" w:themeFill="background1" w:themeFillShade="D9"/>
            <w:vAlign w:val="center"/>
          </w:tcPr>
          <w:p w14:paraId="372CEB99"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08A47163" w14:textId="77777777" w:rsidTr="002A56E3">
        <w:trPr>
          <w:trHeight w:val="765"/>
        </w:trPr>
        <w:tc>
          <w:tcPr>
            <w:tcW w:w="13056" w:type="dxa"/>
            <w:gridSpan w:val="2"/>
            <w:shd w:val="clear" w:color="auto" w:fill="D9D9D9" w:themeFill="background1" w:themeFillShade="D9"/>
            <w:vAlign w:val="center"/>
          </w:tcPr>
          <w:p w14:paraId="159823DC" w14:textId="68B6AE0F" w:rsidR="00076212" w:rsidRPr="0070255A" w:rsidRDefault="00076212" w:rsidP="002A56E3">
            <w:pPr>
              <w:pStyle w:val="Default"/>
              <w:jc w:val="both"/>
              <w:rPr>
                <w:rFonts w:ascii="Arial" w:hAnsi="Arial" w:cs="Arial"/>
                <w:sz w:val="23"/>
                <w:szCs w:val="23"/>
              </w:rPr>
            </w:pPr>
            <w:r>
              <w:t>Se realizan acciones de formación desde el área de docencia y más concretamente en el áreas de educación continua, pero no existe un programa institucional sistemático y permanente que permita una visión de corto, mediano y largo plazo en esta áreas de formación, actualización y capacitación de los profesores de la UNICACH.</w:t>
            </w:r>
          </w:p>
        </w:tc>
      </w:tr>
      <w:tr w:rsidR="00076212" w:rsidRPr="00993FA0" w14:paraId="0AA7D719" w14:textId="77777777" w:rsidTr="002A56E3">
        <w:trPr>
          <w:trHeight w:val="410"/>
        </w:trPr>
        <w:tc>
          <w:tcPr>
            <w:tcW w:w="13056" w:type="dxa"/>
            <w:gridSpan w:val="2"/>
            <w:shd w:val="clear" w:color="auto" w:fill="D9D9D9" w:themeFill="background1" w:themeFillShade="D9"/>
            <w:vAlign w:val="center"/>
          </w:tcPr>
          <w:p w14:paraId="279E9ADD"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0F87EFC6" w14:textId="77777777" w:rsidTr="002A56E3">
        <w:trPr>
          <w:trHeight w:val="1174"/>
        </w:trPr>
        <w:tc>
          <w:tcPr>
            <w:tcW w:w="13056" w:type="dxa"/>
            <w:gridSpan w:val="2"/>
            <w:shd w:val="clear" w:color="auto" w:fill="FFFFFF" w:themeFill="background1"/>
            <w:vAlign w:val="center"/>
          </w:tcPr>
          <w:p w14:paraId="63F38025" w14:textId="77777777" w:rsidR="00076212" w:rsidRPr="002C078C" w:rsidRDefault="00076212" w:rsidP="002A56E3">
            <w:pPr>
              <w:pStyle w:val="Default"/>
              <w:jc w:val="both"/>
              <w:rPr>
                <w:i/>
                <w:sz w:val="23"/>
                <w:szCs w:val="23"/>
              </w:rPr>
            </w:pPr>
          </w:p>
        </w:tc>
      </w:tr>
      <w:tr w:rsidR="007D3D0E" w:rsidRPr="00993FA0" w14:paraId="2307A31A" w14:textId="77777777" w:rsidTr="002A56E3">
        <w:trPr>
          <w:trHeight w:val="343"/>
        </w:trPr>
        <w:tc>
          <w:tcPr>
            <w:tcW w:w="13056" w:type="dxa"/>
            <w:gridSpan w:val="2"/>
            <w:shd w:val="clear" w:color="auto" w:fill="D9D9D9" w:themeFill="background1" w:themeFillShade="D9"/>
            <w:vAlign w:val="center"/>
          </w:tcPr>
          <w:p w14:paraId="6D063AB8" w14:textId="3D16665D"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287F1E03" w14:textId="77777777" w:rsidTr="002A56E3">
        <w:trPr>
          <w:trHeight w:val="1338"/>
        </w:trPr>
        <w:tc>
          <w:tcPr>
            <w:tcW w:w="13056" w:type="dxa"/>
            <w:gridSpan w:val="2"/>
            <w:shd w:val="clear" w:color="auto" w:fill="FFFFFF" w:themeFill="background1"/>
            <w:vAlign w:val="center"/>
          </w:tcPr>
          <w:p w14:paraId="7708D277" w14:textId="77777777" w:rsidR="00076212" w:rsidRPr="00676DF3" w:rsidRDefault="00076212" w:rsidP="002A56E3">
            <w:pPr>
              <w:pStyle w:val="Default"/>
              <w:jc w:val="both"/>
              <w:rPr>
                <w:rFonts w:ascii="Arial" w:hAnsi="Arial" w:cs="Arial"/>
                <w:sz w:val="20"/>
                <w:szCs w:val="20"/>
              </w:rPr>
            </w:pPr>
          </w:p>
        </w:tc>
      </w:tr>
    </w:tbl>
    <w:p w14:paraId="27AE11F0" w14:textId="77777777" w:rsidR="00753275" w:rsidRDefault="00753275"/>
    <w:p w14:paraId="5BF2E3F3" w14:textId="77777777" w:rsidR="00753275" w:rsidRDefault="00753275"/>
    <w:p w14:paraId="101FD139" w14:textId="77777777" w:rsidR="00753275" w:rsidRDefault="00753275"/>
    <w:p w14:paraId="2FAA396C" w14:textId="77777777" w:rsidR="00753275" w:rsidRDefault="00753275"/>
    <w:p w14:paraId="3069A32D" w14:textId="77777777" w:rsidR="00753275" w:rsidRDefault="00753275"/>
    <w:p w14:paraId="5FA5BF00" w14:textId="77777777" w:rsidR="00753275" w:rsidRDefault="00753275"/>
    <w:p w14:paraId="749D520A" w14:textId="77777777" w:rsidR="00753275" w:rsidRDefault="00753275"/>
    <w:p w14:paraId="5261512D"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2FBB54D6" w14:textId="77777777" w:rsidTr="002A56E3">
        <w:trPr>
          <w:trHeight w:val="554"/>
        </w:trPr>
        <w:tc>
          <w:tcPr>
            <w:tcW w:w="13056" w:type="dxa"/>
            <w:gridSpan w:val="2"/>
            <w:shd w:val="clear" w:color="auto" w:fill="1F497D" w:themeFill="text2"/>
            <w:vAlign w:val="center"/>
          </w:tcPr>
          <w:p w14:paraId="665A42A3"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16F12A01" w14:textId="77777777" w:rsidTr="002A56E3">
        <w:trPr>
          <w:trHeight w:val="384"/>
        </w:trPr>
        <w:tc>
          <w:tcPr>
            <w:tcW w:w="13056" w:type="dxa"/>
            <w:gridSpan w:val="2"/>
            <w:shd w:val="clear" w:color="auto" w:fill="76923C" w:themeFill="accent3" w:themeFillShade="BF"/>
            <w:vAlign w:val="center"/>
          </w:tcPr>
          <w:p w14:paraId="40B2659E" w14:textId="19E4F9E9" w:rsidR="00076212" w:rsidRPr="001D4348" w:rsidRDefault="00076212" w:rsidP="00076212">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7: </w:t>
            </w:r>
            <w:r w:rsidRPr="00076212">
              <w:rPr>
                <w:rFonts w:ascii="Arial" w:hAnsi="Arial" w:cs="Arial"/>
                <w:b/>
                <w:color w:val="FFFFFF" w:themeColor="background1"/>
                <w:szCs w:val="20"/>
              </w:rPr>
              <w:t>Investigación y posgrado</w:t>
            </w:r>
          </w:p>
        </w:tc>
      </w:tr>
      <w:tr w:rsidR="00076212" w:rsidRPr="00993FA0" w14:paraId="00767645" w14:textId="77777777" w:rsidTr="002A56E3">
        <w:trPr>
          <w:trHeight w:val="491"/>
        </w:trPr>
        <w:tc>
          <w:tcPr>
            <w:tcW w:w="933" w:type="dxa"/>
            <w:shd w:val="clear" w:color="auto" w:fill="D9D9D9" w:themeFill="background1" w:themeFillShade="D9"/>
            <w:vAlign w:val="center"/>
          </w:tcPr>
          <w:p w14:paraId="3CE52668"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DFF268B"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615D8451" w14:textId="77777777" w:rsidTr="002A56E3">
        <w:trPr>
          <w:trHeight w:val="491"/>
        </w:trPr>
        <w:tc>
          <w:tcPr>
            <w:tcW w:w="933" w:type="dxa"/>
            <w:shd w:val="clear" w:color="auto" w:fill="D9D9D9" w:themeFill="background1" w:themeFillShade="D9"/>
            <w:vAlign w:val="center"/>
          </w:tcPr>
          <w:p w14:paraId="5BA3EB63" w14:textId="33596D10" w:rsidR="00076212" w:rsidRPr="00A363B2" w:rsidRDefault="00076212" w:rsidP="002A56E3">
            <w:pPr>
              <w:pStyle w:val="Default"/>
              <w:jc w:val="center"/>
              <w:rPr>
                <w:rFonts w:ascii="Arial" w:hAnsi="Arial" w:cs="Arial"/>
                <w:sz w:val="20"/>
                <w:szCs w:val="20"/>
              </w:rPr>
            </w:pPr>
            <w:r>
              <w:rPr>
                <w:rFonts w:ascii="Arial" w:hAnsi="Arial" w:cs="Arial"/>
                <w:sz w:val="20"/>
                <w:szCs w:val="20"/>
              </w:rPr>
              <w:t>24</w:t>
            </w:r>
          </w:p>
        </w:tc>
        <w:tc>
          <w:tcPr>
            <w:tcW w:w="12123" w:type="dxa"/>
            <w:shd w:val="clear" w:color="auto" w:fill="D9D9D9" w:themeFill="background1" w:themeFillShade="D9"/>
            <w:vAlign w:val="center"/>
          </w:tcPr>
          <w:p w14:paraId="3A8A2941" w14:textId="23BD1CC5" w:rsidR="00076212" w:rsidRPr="0070255A" w:rsidRDefault="00076212" w:rsidP="002A56E3">
            <w:pPr>
              <w:pStyle w:val="Default"/>
              <w:jc w:val="both"/>
              <w:rPr>
                <w:rFonts w:ascii="Arial" w:hAnsi="Arial" w:cs="Arial"/>
                <w:b/>
                <w:sz w:val="20"/>
                <w:szCs w:val="20"/>
              </w:rPr>
            </w:pPr>
            <w:r>
              <w:t xml:space="preserve">Elaborar un plan estratégico para el aseguramiento y consolidación de los programas reconocidos por el Programa Nacional de Posgrados de Calidad (PNPC) del </w:t>
            </w:r>
            <w:proofErr w:type="spellStart"/>
            <w:r>
              <w:t>Conacyt</w:t>
            </w:r>
            <w:proofErr w:type="spellEnd"/>
            <w:r>
              <w:t>.</w:t>
            </w:r>
          </w:p>
        </w:tc>
      </w:tr>
      <w:tr w:rsidR="00076212" w:rsidRPr="00BC255E" w14:paraId="268A5679" w14:textId="77777777" w:rsidTr="002A56E3">
        <w:trPr>
          <w:trHeight w:val="286"/>
        </w:trPr>
        <w:tc>
          <w:tcPr>
            <w:tcW w:w="13056" w:type="dxa"/>
            <w:gridSpan w:val="2"/>
            <w:shd w:val="clear" w:color="auto" w:fill="D9D9D9" w:themeFill="background1" w:themeFillShade="D9"/>
            <w:vAlign w:val="center"/>
          </w:tcPr>
          <w:p w14:paraId="5BAA123B"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1B31EB26" w14:textId="77777777" w:rsidTr="002A56E3">
        <w:trPr>
          <w:trHeight w:val="765"/>
        </w:trPr>
        <w:tc>
          <w:tcPr>
            <w:tcW w:w="13056" w:type="dxa"/>
            <w:gridSpan w:val="2"/>
            <w:shd w:val="clear" w:color="auto" w:fill="D9D9D9" w:themeFill="background1" w:themeFillShade="D9"/>
            <w:vAlign w:val="center"/>
          </w:tcPr>
          <w:p w14:paraId="24242F29" w14:textId="0D46FB88" w:rsidR="00076212" w:rsidRPr="0070255A" w:rsidRDefault="00076212" w:rsidP="002A56E3">
            <w:pPr>
              <w:pStyle w:val="Default"/>
              <w:jc w:val="both"/>
              <w:rPr>
                <w:rFonts w:ascii="Arial" w:hAnsi="Arial" w:cs="Arial"/>
                <w:sz w:val="23"/>
                <w:szCs w:val="23"/>
              </w:rPr>
            </w:pPr>
            <w:r>
              <w:t xml:space="preserve">La mayoría de los programas de posgrado incorporados en el PNPC del </w:t>
            </w:r>
            <w:proofErr w:type="spellStart"/>
            <w:r>
              <w:t>Conacyt</w:t>
            </w:r>
            <w:proofErr w:type="spellEnd"/>
            <w:r>
              <w:t xml:space="preserve"> son de reciente creación, por ello es necesario desarrollar estrategias con sustento académico que aseguren su permanencia en el citado programa y se consoliden en el mediano y largo plazo, con especial atención a las estructuras de los núcleos básicos, la eficiencia terminal, la producción de artículos científicos, la pertinencia de las líneas de investigación, el equilibrio de la actividad académica de los investigadores y del número de </w:t>
            </w:r>
            <w:proofErr w:type="spellStart"/>
            <w:r>
              <w:t>tesistas</w:t>
            </w:r>
            <w:proofErr w:type="spellEnd"/>
            <w:r>
              <w:t xml:space="preserve"> por investigador, así como la movilidad de los estudiantes mediante estancias académicas instituciones en el país o en el extranjero.</w:t>
            </w:r>
          </w:p>
        </w:tc>
      </w:tr>
      <w:tr w:rsidR="00076212" w:rsidRPr="00993FA0" w14:paraId="36D93FCB" w14:textId="77777777" w:rsidTr="002A56E3">
        <w:trPr>
          <w:trHeight w:val="410"/>
        </w:trPr>
        <w:tc>
          <w:tcPr>
            <w:tcW w:w="13056" w:type="dxa"/>
            <w:gridSpan w:val="2"/>
            <w:shd w:val="clear" w:color="auto" w:fill="D9D9D9" w:themeFill="background1" w:themeFillShade="D9"/>
            <w:vAlign w:val="center"/>
          </w:tcPr>
          <w:p w14:paraId="6516CD92"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59462A26" w14:textId="77777777" w:rsidTr="002A56E3">
        <w:trPr>
          <w:trHeight w:val="1174"/>
        </w:trPr>
        <w:tc>
          <w:tcPr>
            <w:tcW w:w="13056" w:type="dxa"/>
            <w:gridSpan w:val="2"/>
            <w:shd w:val="clear" w:color="auto" w:fill="FFFFFF" w:themeFill="background1"/>
            <w:vAlign w:val="center"/>
          </w:tcPr>
          <w:p w14:paraId="47711BD9" w14:textId="77777777" w:rsidR="00076212" w:rsidRPr="002C078C" w:rsidRDefault="00076212" w:rsidP="002A56E3">
            <w:pPr>
              <w:pStyle w:val="Default"/>
              <w:jc w:val="both"/>
              <w:rPr>
                <w:i/>
                <w:sz w:val="23"/>
                <w:szCs w:val="23"/>
              </w:rPr>
            </w:pPr>
          </w:p>
        </w:tc>
      </w:tr>
      <w:tr w:rsidR="007D3D0E" w:rsidRPr="00993FA0" w14:paraId="6E0CF40F" w14:textId="77777777" w:rsidTr="002A56E3">
        <w:trPr>
          <w:trHeight w:val="343"/>
        </w:trPr>
        <w:tc>
          <w:tcPr>
            <w:tcW w:w="13056" w:type="dxa"/>
            <w:gridSpan w:val="2"/>
            <w:shd w:val="clear" w:color="auto" w:fill="D9D9D9" w:themeFill="background1" w:themeFillShade="D9"/>
            <w:vAlign w:val="center"/>
          </w:tcPr>
          <w:p w14:paraId="73CBD73B" w14:textId="15EF59B2"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32FE0198" w14:textId="77777777" w:rsidTr="002A56E3">
        <w:trPr>
          <w:trHeight w:val="1338"/>
        </w:trPr>
        <w:tc>
          <w:tcPr>
            <w:tcW w:w="13056" w:type="dxa"/>
            <w:gridSpan w:val="2"/>
            <w:shd w:val="clear" w:color="auto" w:fill="FFFFFF" w:themeFill="background1"/>
            <w:vAlign w:val="center"/>
          </w:tcPr>
          <w:p w14:paraId="01FBC695" w14:textId="77777777" w:rsidR="00076212" w:rsidRPr="00676DF3" w:rsidRDefault="00076212" w:rsidP="002A56E3">
            <w:pPr>
              <w:pStyle w:val="Default"/>
              <w:jc w:val="both"/>
              <w:rPr>
                <w:rFonts w:ascii="Arial" w:hAnsi="Arial" w:cs="Arial"/>
                <w:sz w:val="20"/>
                <w:szCs w:val="20"/>
              </w:rPr>
            </w:pPr>
          </w:p>
        </w:tc>
      </w:tr>
    </w:tbl>
    <w:p w14:paraId="7A741BD0" w14:textId="77777777" w:rsidR="00753275" w:rsidRDefault="00753275"/>
    <w:p w14:paraId="535BED0D" w14:textId="77777777" w:rsidR="00753275" w:rsidRDefault="00753275"/>
    <w:p w14:paraId="08A1FA8C" w14:textId="77777777" w:rsidR="00753275" w:rsidRDefault="00753275"/>
    <w:p w14:paraId="491572C6" w14:textId="77777777" w:rsidR="00753275" w:rsidRDefault="00753275"/>
    <w:p w14:paraId="09C93895" w14:textId="77777777" w:rsidR="00753275" w:rsidRDefault="00753275"/>
    <w:p w14:paraId="078C6920"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7090DBDE" w14:textId="77777777" w:rsidTr="002A56E3">
        <w:trPr>
          <w:trHeight w:val="554"/>
        </w:trPr>
        <w:tc>
          <w:tcPr>
            <w:tcW w:w="13056" w:type="dxa"/>
            <w:gridSpan w:val="2"/>
            <w:shd w:val="clear" w:color="auto" w:fill="1F497D" w:themeFill="text2"/>
            <w:vAlign w:val="center"/>
          </w:tcPr>
          <w:p w14:paraId="5F4B8DEE"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10E6CAE0" w14:textId="77777777" w:rsidTr="002A56E3">
        <w:trPr>
          <w:trHeight w:val="384"/>
        </w:trPr>
        <w:tc>
          <w:tcPr>
            <w:tcW w:w="13056" w:type="dxa"/>
            <w:gridSpan w:val="2"/>
            <w:shd w:val="clear" w:color="auto" w:fill="76923C" w:themeFill="accent3" w:themeFillShade="BF"/>
            <w:vAlign w:val="center"/>
          </w:tcPr>
          <w:p w14:paraId="004FCFE2" w14:textId="62CCA985"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017032BB" w14:textId="77777777" w:rsidTr="002A56E3">
        <w:trPr>
          <w:trHeight w:val="491"/>
        </w:trPr>
        <w:tc>
          <w:tcPr>
            <w:tcW w:w="933" w:type="dxa"/>
            <w:shd w:val="clear" w:color="auto" w:fill="D9D9D9" w:themeFill="background1" w:themeFillShade="D9"/>
            <w:vAlign w:val="center"/>
          </w:tcPr>
          <w:p w14:paraId="0101A894"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7ACF643"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0067C7E4" w14:textId="77777777" w:rsidTr="002A56E3">
        <w:trPr>
          <w:trHeight w:val="491"/>
        </w:trPr>
        <w:tc>
          <w:tcPr>
            <w:tcW w:w="933" w:type="dxa"/>
            <w:shd w:val="clear" w:color="auto" w:fill="D9D9D9" w:themeFill="background1" w:themeFillShade="D9"/>
            <w:vAlign w:val="center"/>
          </w:tcPr>
          <w:p w14:paraId="4856DE8A" w14:textId="772C4C59" w:rsidR="00076212" w:rsidRPr="00A363B2" w:rsidRDefault="00076212" w:rsidP="002A56E3">
            <w:pPr>
              <w:pStyle w:val="Default"/>
              <w:jc w:val="center"/>
              <w:rPr>
                <w:rFonts w:ascii="Arial" w:hAnsi="Arial" w:cs="Arial"/>
                <w:sz w:val="20"/>
                <w:szCs w:val="20"/>
              </w:rPr>
            </w:pPr>
            <w:r>
              <w:rPr>
                <w:rFonts w:ascii="Arial" w:hAnsi="Arial" w:cs="Arial"/>
                <w:sz w:val="20"/>
                <w:szCs w:val="20"/>
              </w:rPr>
              <w:t>25</w:t>
            </w:r>
          </w:p>
        </w:tc>
        <w:tc>
          <w:tcPr>
            <w:tcW w:w="12123" w:type="dxa"/>
            <w:shd w:val="clear" w:color="auto" w:fill="D9D9D9" w:themeFill="background1" w:themeFillShade="D9"/>
            <w:vAlign w:val="center"/>
          </w:tcPr>
          <w:p w14:paraId="47A42D39" w14:textId="5D76EB88" w:rsidR="00076212" w:rsidRPr="0070255A" w:rsidRDefault="00076212" w:rsidP="002A56E3">
            <w:pPr>
              <w:pStyle w:val="Default"/>
              <w:jc w:val="both"/>
              <w:rPr>
                <w:rFonts w:ascii="Arial" w:hAnsi="Arial" w:cs="Arial"/>
                <w:b/>
                <w:sz w:val="20"/>
                <w:szCs w:val="20"/>
              </w:rPr>
            </w:pPr>
            <w:r>
              <w:t>Poner en marcha estrategias para articular el posgrado y la investigación con la transferencia de conocimiento.</w:t>
            </w:r>
          </w:p>
        </w:tc>
      </w:tr>
      <w:tr w:rsidR="00076212" w:rsidRPr="00BC255E" w14:paraId="57A1D0B5" w14:textId="77777777" w:rsidTr="002A56E3">
        <w:trPr>
          <w:trHeight w:val="286"/>
        </w:trPr>
        <w:tc>
          <w:tcPr>
            <w:tcW w:w="13056" w:type="dxa"/>
            <w:gridSpan w:val="2"/>
            <w:shd w:val="clear" w:color="auto" w:fill="D9D9D9" w:themeFill="background1" w:themeFillShade="D9"/>
            <w:vAlign w:val="center"/>
          </w:tcPr>
          <w:p w14:paraId="286C23B0"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5EA56216" w14:textId="77777777" w:rsidTr="002A56E3">
        <w:trPr>
          <w:trHeight w:val="765"/>
        </w:trPr>
        <w:tc>
          <w:tcPr>
            <w:tcW w:w="13056" w:type="dxa"/>
            <w:gridSpan w:val="2"/>
            <w:shd w:val="clear" w:color="auto" w:fill="D9D9D9" w:themeFill="background1" w:themeFillShade="D9"/>
            <w:vAlign w:val="center"/>
          </w:tcPr>
          <w:p w14:paraId="75D099B3" w14:textId="61A0693A" w:rsidR="00076212" w:rsidRPr="0070255A" w:rsidRDefault="00076212" w:rsidP="002A56E3">
            <w:pPr>
              <w:pStyle w:val="Default"/>
              <w:jc w:val="both"/>
              <w:rPr>
                <w:rFonts w:ascii="Arial" w:hAnsi="Arial" w:cs="Arial"/>
                <w:sz w:val="23"/>
                <w:szCs w:val="23"/>
              </w:rPr>
            </w:pPr>
            <w:r>
              <w:t>La institución no cuenta con una Oficina de Transferencia de Conocimiento, la creación de una unidad organizacional que cumpla con este objetivo, generará un efecto de sinergia en las actividades académicas del personal de la institución que participa en proyectos de investigación y en los posgrados en los cuales se asume y demuestran que son pertinentes e impactan el desarrollo económico y social del Estado y la región</w:t>
            </w:r>
          </w:p>
        </w:tc>
      </w:tr>
      <w:tr w:rsidR="00076212" w:rsidRPr="00993FA0" w14:paraId="5C20E708" w14:textId="77777777" w:rsidTr="002A56E3">
        <w:trPr>
          <w:trHeight w:val="410"/>
        </w:trPr>
        <w:tc>
          <w:tcPr>
            <w:tcW w:w="13056" w:type="dxa"/>
            <w:gridSpan w:val="2"/>
            <w:shd w:val="clear" w:color="auto" w:fill="D9D9D9" w:themeFill="background1" w:themeFillShade="D9"/>
            <w:vAlign w:val="center"/>
          </w:tcPr>
          <w:p w14:paraId="09B0BBCA"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02F577D1" w14:textId="77777777" w:rsidTr="002A56E3">
        <w:trPr>
          <w:trHeight w:val="1174"/>
        </w:trPr>
        <w:tc>
          <w:tcPr>
            <w:tcW w:w="13056" w:type="dxa"/>
            <w:gridSpan w:val="2"/>
            <w:shd w:val="clear" w:color="auto" w:fill="FFFFFF" w:themeFill="background1"/>
            <w:vAlign w:val="center"/>
          </w:tcPr>
          <w:p w14:paraId="754C1603" w14:textId="77777777" w:rsidR="00076212" w:rsidRPr="002C078C" w:rsidRDefault="00076212" w:rsidP="002A56E3">
            <w:pPr>
              <w:pStyle w:val="Default"/>
              <w:jc w:val="both"/>
              <w:rPr>
                <w:i/>
                <w:sz w:val="23"/>
                <w:szCs w:val="23"/>
              </w:rPr>
            </w:pPr>
          </w:p>
        </w:tc>
      </w:tr>
      <w:tr w:rsidR="007D3D0E" w:rsidRPr="00993FA0" w14:paraId="55179BFE" w14:textId="77777777" w:rsidTr="002A56E3">
        <w:trPr>
          <w:trHeight w:val="343"/>
        </w:trPr>
        <w:tc>
          <w:tcPr>
            <w:tcW w:w="13056" w:type="dxa"/>
            <w:gridSpan w:val="2"/>
            <w:shd w:val="clear" w:color="auto" w:fill="D9D9D9" w:themeFill="background1" w:themeFillShade="D9"/>
            <w:vAlign w:val="center"/>
          </w:tcPr>
          <w:p w14:paraId="1E0230D2" w14:textId="63C1671D"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6CDF43BB" w14:textId="77777777" w:rsidTr="002A56E3">
        <w:trPr>
          <w:trHeight w:val="1338"/>
        </w:trPr>
        <w:tc>
          <w:tcPr>
            <w:tcW w:w="13056" w:type="dxa"/>
            <w:gridSpan w:val="2"/>
            <w:shd w:val="clear" w:color="auto" w:fill="FFFFFF" w:themeFill="background1"/>
            <w:vAlign w:val="center"/>
          </w:tcPr>
          <w:p w14:paraId="05C8367E" w14:textId="77777777" w:rsidR="00076212" w:rsidRPr="00676DF3" w:rsidRDefault="00076212" w:rsidP="002A56E3">
            <w:pPr>
              <w:pStyle w:val="Default"/>
              <w:jc w:val="both"/>
              <w:rPr>
                <w:rFonts w:ascii="Arial" w:hAnsi="Arial" w:cs="Arial"/>
                <w:sz w:val="20"/>
                <w:szCs w:val="20"/>
              </w:rPr>
            </w:pPr>
          </w:p>
        </w:tc>
      </w:tr>
    </w:tbl>
    <w:p w14:paraId="30A99E8F" w14:textId="77777777" w:rsidR="00753275" w:rsidRDefault="00753275"/>
    <w:p w14:paraId="763494AF" w14:textId="77777777" w:rsidR="00753275" w:rsidRDefault="00753275"/>
    <w:p w14:paraId="5A38FB61" w14:textId="77777777" w:rsidR="00753275" w:rsidRDefault="00753275"/>
    <w:p w14:paraId="5710912D" w14:textId="77777777" w:rsidR="00753275" w:rsidRDefault="00753275"/>
    <w:p w14:paraId="319E5C7E" w14:textId="77777777" w:rsidR="00753275" w:rsidRDefault="00753275"/>
    <w:p w14:paraId="234F0BE4" w14:textId="77777777" w:rsidR="00753275" w:rsidRDefault="00753275"/>
    <w:p w14:paraId="3C978499"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5B2D0A38" w14:textId="77777777" w:rsidTr="002A56E3">
        <w:trPr>
          <w:trHeight w:val="554"/>
        </w:trPr>
        <w:tc>
          <w:tcPr>
            <w:tcW w:w="13056" w:type="dxa"/>
            <w:gridSpan w:val="2"/>
            <w:shd w:val="clear" w:color="auto" w:fill="1F497D" w:themeFill="text2"/>
            <w:vAlign w:val="center"/>
          </w:tcPr>
          <w:p w14:paraId="4C365378"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66F1CEE8" w14:textId="77777777" w:rsidTr="002A56E3">
        <w:trPr>
          <w:trHeight w:val="384"/>
        </w:trPr>
        <w:tc>
          <w:tcPr>
            <w:tcW w:w="13056" w:type="dxa"/>
            <w:gridSpan w:val="2"/>
            <w:shd w:val="clear" w:color="auto" w:fill="76923C" w:themeFill="accent3" w:themeFillShade="BF"/>
            <w:vAlign w:val="center"/>
          </w:tcPr>
          <w:p w14:paraId="69EDE833" w14:textId="184350A2"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1B55428E" w14:textId="77777777" w:rsidTr="002A56E3">
        <w:trPr>
          <w:trHeight w:val="491"/>
        </w:trPr>
        <w:tc>
          <w:tcPr>
            <w:tcW w:w="933" w:type="dxa"/>
            <w:shd w:val="clear" w:color="auto" w:fill="D9D9D9" w:themeFill="background1" w:themeFillShade="D9"/>
            <w:vAlign w:val="center"/>
          </w:tcPr>
          <w:p w14:paraId="659B8713"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A99DA37"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70AF5908" w14:textId="77777777" w:rsidTr="002A56E3">
        <w:trPr>
          <w:trHeight w:val="491"/>
        </w:trPr>
        <w:tc>
          <w:tcPr>
            <w:tcW w:w="933" w:type="dxa"/>
            <w:shd w:val="clear" w:color="auto" w:fill="D9D9D9" w:themeFill="background1" w:themeFillShade="D9"/>
            <w:vAlign w:val="center"/>
          </w:tcPr>
          <w:p w14:paraId="30E6FB82" w14:textId="61F1BF91" w:rsidR="00076212" w:rsidRPr="00A363B2" w:rsidRDefault="00076212" w:rsidP="002A56E3">
            <w:pPr>
              <w:pStyle w:val="Default"/>
              <w:jc w:val="center"/>
              <w:rPr>
                <w:rFonts w:ascii="Arial" w:hAnsi="Arial" w:cs="Arial"/>
                <w:sz w:val="20"/>
                <w:szCs w:val="20"/>
              </w:rPr>
            </w:pPr>
            <w:r>
              <w:rPr>
                <w:rFonts w:ascii="Arial" w:hAnsi="Arial" w:cs="Arial"/>
                <w:sz w:val="20"/>
                <w:szCs w:val="20"/>
              </w:rPr>
              <w:t>26</w:t>
            </w:r>
          </w:p>
        </w:tc>
        <w:tc>
          <w:tcPr>
            <w:tcW w:w="12123" w:type="dxa"/>
            <w:shd w:val="clear" w:color="auto" w:fill="D9D9D9" w:themeFill="background1" w:themeFillShade="D9"/>
            <w:vAlign w:val="center"/>
          </w:tcPr>
          <w:p w14:paraId="284B6D5D" w14:textId="08A4FFA7" w:rsidR="00076212" w:rsidRPr="0070255A" w:rsidRDefault="00076212" w:rsidP="002A56E3">
            <w:pPr>
              <w:pStyle w:val="Default"/>
              <w:jc w:val="both"/>
              <w:rPr>
                <w:rFonts w:ascii="Arial" w:hAnsi="Arial" w:cs="Arial"/>
                <w:b/>
                <w:sz w:val="20"/>
                <w:szCs w:val="20"/>
              </w:rPr>
            </w:pPr>
            <w:r>
              <w:t>Reformar el reglamento de investigación y posgrado.</w:t>
            </w:r>
          </w:p>
        </w:tc>
      </w:tr>
      <w:tr w:rsidR="00076212" w:rsidRPr="00BC255E" w14:paraId="5D842AA4" w14:textId="77777777" w:rsidTr="002A56E3">
        <w:trPr>
          <w:trHeight w:val="286"/>
        </w:trPr>
        <w:tc>
          <w:tcPr>
            <w:tcW w:w="13056" w:type="dxa"/>
            <w:gridSpan w:val="2"/>
            <w:shd w:val="clear" w:color="auto" w:fill="D9D9D9" w:themeFill="background1" w:themeFillShade="D9"/>
            <w:vAlign w:val="center"/>
          </w:tcPr>
          <w:p w14:paraId="11F7765B"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605357DF" w14:textId="77777777" w:rsidTr="002A56E3">
        <w:trPr>
          <w:trHeight w:val="765"/>
        </w:trPr>
        <w:tc>
          <w:tcPr>
            <w:tcW w:w="13056" w:type="dxa"/>
            <w:gridSpan w:val="2"/>
            <w:shd w:val="clear" w:color="auto" w:fill="D9D9D9" w:themeFill="background1" w:themeFillShade="D9"/>
            <w:vAlign w:val="center"/>
          </w:tcPr>
          <w:p w14:paraId="3264CE83" w14:textId="7D2F9F8F" w:rsidR="00076212" w:rsidRPr="0070255A" w:rsidRDefault="00076212" w:rsidP="002A56E3">
            <w:pPr>
              <w:pStyle w:val="Default"/>
              <w:jc w:val="both"/>
              <w:rPr>
                <w:rFonts w:ascii="Arial" w:hAnsi="Arial" w:cs="Arial"/>
                <w:sz w:val="23"/>
                <w:szCs w:val="23"/>
              </w:rPr>
            </w:pPr>
            <w:r>
              <w:t xml:space="preserve">El reglamento de investigación y posgrado en algunos de sus apartados son contradictorios a los criterios de calidad exigidos por la institución y por el </w:t>
            </w:r>
            <w:proofErr w:type="spellStart"/>
            <w:r>
              <w:t>Conacyt</w:t>
            </w:r>
            <w:proofErr w:type="spellEnd"/>
            <w:r>
              <w:t>, una normativa institucional pertinente y su aplicación, coadyuva en la mejora permanente de la calidad de los programas de posgrado y de la investigación.</w:t>
            </w:r>
          </w:p>
        </w:tc>
      </w:tr>
      <w:tr w:rsidR="00076212" w:rsidRPr="00993FA0" w14:paraId="6D1744D6" w14:textId="77777777" w:rsidTr="002A56E3">
        <w:trPr>
          <w:trHeight w:val="410"/>
        </w:trPr>
        <w:tc>
          <w:tcPr>
            <w:tcW w:w="13056" w:type="dxa"/>
            <w:gridSpan w:val="2"/>
            <w:shd w:val="clear" w:color="auto" w:fill="D9D9D9" w:themeFill="background1" w:themeFillShade="D9"/>
            <w:vAlign w:val="center"/>
          </w:tcPr>
          <w:p w14:paraId="785EEF82"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38E8452F" w14:textId="77777777" w:rsidTr="002A56E3">
        <w:trPr>
          <w:trHeight w:val="1174"/>
        </w:trPr>
        <w:tc>
          <w:tcPr>
            <w:tcW w:w="13056" w:type="dxa"/>
            <w:gridSpan w:val="2"/>
            <w:shd w:val="clear" w:color="auto" w:fill="FFFFFF" w:themeFill="background1"/>
            <w:vAlign w:val="center"/>
          </w:tcPr>
          <w:p w14:paraId="30B8B443" w14:textId="77777777" w:rsidR="00076212" w:rsidRPr="002C078C" w:rsidRDefault="00076212" w:rsidP="002A56E3">
            <w:pPr>
              <w:pStyle w:val="Default"/>
              <w:jc w:val="both"/>
              <w:rPr>
                <w:i/>
                <w:sz w:val="23"/>
                <w:szCs w:val="23"/>
              </w:rPr>
            </w:pPr>
          </w:p>
        </w:tc>
      </w:tr>
      <w:tr w:rsidR="007D3D0E" w:rsidRPr="00993FA0" w14:paraId="06D0A35E" w14:textId="77777777" w:rsidTr="002A56E3">
        <w:trPr>
          <w:trHeight w:val="343"/>
        </w:trPr>
        <w:tc>
          <w:tcPr>
            <w:tcW w:w="13056" w:type="dxa"/>
            <w:gridSpan w:val="2"/>
            <w:shd w:val="clear" w:color="auto" w:fill="D9D9D9" w:themeFill="background1" w:themeFillShade="D9"/>
            <w:vAlign w:val="center"/>
          </w:tcPr>
          <w:p w14:paraId="41B2E38E" w14:textId="0C0B185B"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6EA0177D" w14:textId="77777777" w:rsidTr="002A56E3">
        <w:trPr>
          <w:trHeight w:val="1338"/>
        </w:trPr>
        <w:tc>
          <w:tcPr>
            <w:tcW w:w="13056" w:type="dxa"/>
            <w:gridSpan w:val="2"/>
            <w:shd w:val="clear" w:color="auto" w:fill="FFFFFF" w:themeFill="background1"/>
            <w:vAlign w:val="center"/>
          </w:tcPr>
          <w:p w14:paraId="0D180C64" w14:textId="77777777" w:rsidR="00076212" w:rsidRPr="00676DF3" w:rsidRDefault="00076212" w:rsidP="002A56E3">
            <w:pPr>
              <w:pStyle w:val="Default"/>
              <w:jc w:val="both"/>
              <w:rPr>
                <w:rFonts w:ascii="Arial" w:hAnsi="Arial" w:cs="Arial"/>
                <w:sz w:val="20"/>
                <w:szCs w:val="20"/>
              </w:rPr>
            </w:pPr>
          </w:p>
        </w:tc>
      </w:tr>
    </w:tbl>
    <w:p w14:paraId="1BC6BEA5" w14:textId="77777777" w:rsidR="00753275" w:rsidRDefault="00753275"/>
    <w:p w14:paraId="328C8A59" w14:textId="77777777" w:rsidR="00753275" w:rsidRDefault="00753275"/>
    <w:p w14:paraId="54A439F8" w14:textId="77777777" w:rsidR="00753275" w:rsidRDefault="00753275"/>
    <w:p w14:paraId="3B50BD6E" w14:textId="77777777" w:rsidR="00753275" w:rsidRDefault="00753275"/>
    <w:p w14:paraId="237FF2BD" w14:textId="77777777" w:rsidR="00753275" w:rsidRDefault="00753275"/>
    <w:p w14:paraId="7E9004F6" w14:textId="77777777" w:rsidR="00753275" w:rsidRDefault="00753275"/>
    <w:p w14:paraId="12B5ECF6"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61CF6EB5" w14:textId="77777777" w:rsidTr="002A56E3">
        <w:trPr>
          <w:trHeight w:val="554"/>
        </w:trPr>
        <w:tc>
          <w:tcPr>
            <w:tcW w:w="13056" w:type="dxa"/>
            <w:gridSpan w:val="2"/>
            <w:shd w:val="clear" w:color="auto" w:fill="1F497D" w:themeFill="text2"/>
            <w:vAlign w:val="center"/>
          </w:tcPr>
          <w:p w14:paraId="0EB21B56"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6D0DE538" w14:textId="77777777" w:rsidTr="002A56E3">
        <w:trPr>
          <w:trHeight w:val="384"/>
        </w:trPr>
        <w:tc>
          <w:tcPr>
            <w:tcW w:w="13056" w:type="dxa"/>
            <w:gridSpan w:val="2"/>
            <w:shd w:val="clear" w:color="auto" w:fill="76923C" w:themeFill="accent3" w:themeFillShade="BF"/>
            <w:vAlign w:val="center"/>
          </w:tcPr>
          <w:p w14:paraId="6DD705FE" w14:textId="66E0E3E8"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7258E6E1" w14:textId="77777777" w:rsidTr="002A56E3">
        <w:trPr>
          <w:trHeight w:val="491"/>
        </w:trPr>
        <w:tc>
          <w:tcPr>
            <w:tcW w:w="933" w:type="dxa"/>
            <w:shd w:val="clear" w:color="auto" w:fill="D9D9D9" w:themeFill="background1" w:themeFillShade="D9"/>
            <w:vAlign w:val="center"/>
          </w:tcPr>
          <w:p w14:paraId="491F909A"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AFB3624"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4EDAAF07" w14:textId="77777777" w:rsidTr="002A56E3">
        <w:trPr>
          <w:trHeight w:val="491"/>
        </w:trPr>
        <w:tc>
          <w:tcPr>
            <w:tcW w:w="933" w:type="dxa"/>
            <w:shd w:val="clear" w:color="auto" w:fill="D9D9D9" w:themeFill="background1" w:themeFillShade="D9"/>
            <w:vAlign w:val="center"/>
          </w:tcPr>
          <w:p w14:paraId="579E43D7" w14:textId="48B5EF91" w:rsidR="00076212" w:rsidRPr="00A363B2" w:rsidRDefault="00076212" w:rsidP="002A56E3">
            <w:pPr>
              <w:pStyle w:val="Default"/>
              <w:jc w:val="center"/>
              <w:rPr>
                <w:rFonts w:ascii="Arial" w:hAnsi="Arial" w:cs="Arial"/>
                <w:sz w:val="20"/>
                <w:szCs w:val="20"/>
              </w:rPr>
            </w:pPr>
            <w:r>
              <w:rPr>
                <w:rFonts w:ascii="Arial" w:hAnsi="Arial" w:cs="Arial"/>
                <w:sz w:val="20"/>
                <w:szCs w:val="20"/>
              </w:rPr>
              <w:t>27</w:t>
            </w:r>
          </w:p>
        </w:tc>
        <w:tc>
          <w:tcPr>
            <w:tcW w:w="12123" w:type="dxa"/>
            <w:shd w:val="clear" w:color="auto" w:fill="D9D9D9" w:themeFill="background1" w:themeFillShade="D9"/>
            <w:vAlign w:val="center"/>
          </w:tcPr>
          <w:p w14:paraId="6D9D83EB" w14:textId="59C7143A" w:rsidR="00076212" w:rsidRPr="0070255A" w:rsidRDefault="00076212" w:rsidP="002A56E3">
            <w:pPr>
              <w:pStyle w:val="Default"/>
              <w:jc w:val="both"/>
              <w:rPr>
                <w:rFonts w:ascii="Arial" w:hAnsi="Arial" w:cs="Arial"/>
                <w:b/>
                <w:sz w:val="20"/>
                <w:szCs w:val="20"/>
              </w:rPr>
            </w:pPr>
            <w:r>
              <w:t>Crear un programa para el fortalecimiento de la investigación y el posgrado.</w:t>
            </w:r>
          </w:p>
        </w:tc>
      </w:tr>
      <w:tr w:rsidR="00076212" w:rsidRPr="00BC255E" w14:paraId="6F09E110" w14:textId="77777777" w:rsidTr="002A56E3">
        <w:trPr>
          <w:trHeight w:val="286"/>
        </w:trPr>
        <w:tc>
          <w:tcPr>
            <w:tcW w:w="13056" w:type="dxa"/>
            <w:gridSpan w:val="2"/>
            <w:shd w:val="clear" w:color="auto" w:fill="D9D9D9" w:themeFill="background1" w:themeFillShade="D9"/>
            <w:vAlign w:val="center"/>
          </w:tcPr>
          <w:p w14:paraId="367985AC"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0E0A8BD9" w14:textId="77777777" w:rsidTr="002A56E3">
        <w:trPr>
          <w:trHeight w:val="765"/>
        </w:trPr>
        <w:tc>
          <w:tcPr>
            <w:tcW w:w="13056" w:type="dxa"/>
            <w:gridSpan w:val="2"/>
            <w:shd w:val="clear" w:color="auto" w:fill="D9D9D9" w:themeFill="background1" w:themeFillShade="D9"/>
            <w:vAlign w:val="center"/>
          </w:tcPr>
          <w:p w14:paraId="690C0AE3" w14:textId="1D0517D0" w:rsidR="00076212" w:rsidRPr="0070255A" w:rsidRDefault="00076212" w:rsidP="002A56E3">
            <w:pPr>
              <w:pStyle w:val="Default"/>
              <w:jc w:val="both"/>
              <w:rPr>
                <w:rFonts w:ascii="Arial" w:hAnsi="Arial" w:cs="Arial"/>
                <w:sz w:val="23"/>
                <w:szCs w:val="23"/>
              </w:rPr>
            </w:pPr>
            <w:r>
              <w:t>La carencia de un programa institucional de fortalecimiento y apoyo a la investigación dificulta el aseguramiento de la calidad de los programas de posgrado, de la permanencia de los investigadores en el SNI y de los perfiles e impacta de manera directa a los cuerpos académicos y a los núcleos básicos del posgrado. Ante esta situación, es apremiante invertir fondos económicos y convocar cada año a los académicos para que participen con proyectos de investigación, de tal manera que les permita madurar proyectos de investigación, los cuales en el corto plazo podrán ser presentados con mayores posibilidades de éxito para su financiamiento en las convocatorias externas.</w:t>
            </w:r>
          </w:p>
        </w:tc>
      </w:tr>
      <w:tr w:rsidR="00076212" w:rsidRPr="00993FA0" w14:paraId="335A9347" w14:textId="77777777" w:rsidTr="002A56E3">
        <w:trPr>
          <w:trHeight w:val="410"/>
        </w:trPr>
        <w:tc>
          <w:tcPr>
            <w:tcW w:w="13056" w:type="dxa"/>
            <w:gridSpan w:val="2"/>
            <w:shd w:val="clear" w:color="auto" w:fill="D9D9D9" w:themeFill="background1" w:themeFillShade="D9"/>
            <w:vAlign w:val="center"/>
          </w:tcPr>
          <w:p w14:paraId="45A3AE17"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4E07FF34" w14:textId="77777777" w:rsidTr="002A56E3">
        <w:trPr>
          <w:trHeight w:val="1174"/>
        </w:trPr>
        <w:tc>
          <w:tcPr>
            <w:tcW w:w="13056" w:type="dxa"/>
            <w:gridSpan w:val="2"/>
            <w:shd w:val="clear" w:color="auto" w:fill="FFFFFF" w:themeFill="background1"/>
            <w:vAlign w:val="center"/>
          </w:tcPr>
          <w:p w14:paraId="34D0EC5A" w14:textId="77777777" w:rsidR="00076212" w:rsidRPr="002C078C" w:rsidRDefault="00076212" w:rsidP="002A56E3">
            <w:pPr>
              <w:pStyle w:val="Default"/>
              <w:jc w:val="both"/>
              <w:rPr>
                <w:i/>
                <w:sz w:val="23"/>
                <w:szCs w:val="23"/>
              </w:rPr>
            </w:pPr>
          </w:p>
        </w:tc>
      </w:tr>
      <w:tr w:rsidR="007D3D0E" w:rsidRPr="00993FA0" w14:paraId="6E1A87A6" w14:textId="77777777" w:rsidTr="002A56E3">
        <w:trPr>
          <w:trHeight w:val="343"/>
        </w:trPr>
        <w:tc>
          <w:tcPr>
            <w:tcW w:w="13056" w:type="dxa"/>
            <w:gridSpan w:val="2"/>
            <w:shd w:val="clear" w:color="auto" w:fill="D9D9D9" w:themeFill="background1" w:themeFillShade="D9"/>
            <w:vAlign w:val="center"/>
          </w:tcPr>
          <w:p w14:paraId="23D644CF" w14:textId="1031DB93"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53E7827E" w14:textId="77777777" w:rsidTr="002A56E3">
        <w:trPr>
          <w:trHeight w:val="1338"/>
        </w:trPr>
        <w:tc>
          <w:tcPr>
            <w:tcW w:w="13056" w:type="dxa"/>
            <w:gridSpan w:val="2"/>
            <w:shd w:val="clear" w:color="auto" w:fill="FFFFFF" w:themeFill="background1"/>
            <w:vAlign w:val="center"/>
          </w:tcPr>
          <w:p w14:paraId="0AD2CBF7" w14:textId="77777777" w:rsidR="00076212" w:rsidRPr="00676DF3" w:rsidRDefault="00076212" w:rsidP="002A56E3">
            <w:pPr>
              <w:pStyle w:val="Default"/>
              <w:jc w:val="both"/>
              <w:rPr>
                <w:rFonts w:ascii="Arial" w:hAnsi="Arial" w:cs="Arial"/>
                <w:sz w:val="20"/>
                <w:szCs w:val="20"/>
              </w:rPr>
            </w:pPr>
          </w:p>
        </w:tc>
      </w:tr>
    </w:tbl>
    <w:p w14:paraId="68505CBA" w14:textId="77777777" w:rsidR="00753275" w:rsidRDefault="00753275"/>
    <w:p w14:paraId="6E0230B9" w14:textId="77777777" w:rsidR="00753275" w:rsidRDefault="00753275"/>
    <w:p w14:paraId="65140B49" w14:textId="77777777" w:rsidR="00753275" w:rsidRDefault="00753275"/>
    <w:p w14:paraId="63D92E3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2C7718EF" w14:textId="77777777" w:rsidTr="002A56E3">
        <w:trPr>
          <w:trHeight w:val="554"/>
        </w:trPr>
        <w:tc>
          <w:tcPr>
            <w:tcW w:w="13056" w:type="dxa"/>
            <w:gridSpan w:val="2"/>
            <w:shd w:val="clear" w:color="auto" w:fill="1F497D" w:themeFill="text2"/>
            <w:vAlign w:val="center"/>
          </w:tcPr>
          <w:p w14:paraId="57BDEE98"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ESTRUCTURA</w:t>
            </w:r>
          </w:p>
        </w:tc>
      </w:tr>
      <w:tr w:rsidR="00076212" w:rsidRPr="00993FA0" w14:paraId="6F6D11EA" w14:textId="77777777" w:rsidTr="002A56E3">
        <w:trPr>
          <w:trHeight w:val="384"/>
        </w:trPr>
        <w:tc>
          <w:tcPr>
            <w:tcW w:w="13056" w:type="dxa"/>
            <w:gridSpan w:val="2"/>
            <w:shd w:val="clear" w:color="auto" w:fill="76923C" w:themeFill="accent3" w:themeFillShade="BF"/>
            <w:vAlign w:val="center"/>
          </w:tcPr>
          <w:p w14:paraId="700448E3" w14:textId="3914CB43"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66498E34" w14:textId="77777777" w:rsidTr="002A56E3">
        <w:trPr>
          <w:trHeight w:val="491"/>
        </w:trPr>
        <w:tc>
          <w:tcPr>
            <w:tcW w:w="933" w:type="dxa"/>
            <w:shd w:val="clear" w:color="auto" w:fill="D9D9D9" w:themeFill="background1" w:themeFillShade="D9"/>
            <w:vAlign w:val="center"/>
          </w:tcPr>
          <w:p w14:paraId="46553C1D"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EEFF2FC"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2E1BBAFD" w14:textId="77777777" w:rsidTr="002A56E3">
        <w:trPr>
          <w:trHeight w:val="491"/>
        </w:trPr>
        <w:tc>
          <w:tcPr>
            <w:tcW w:w="933" w:type="dxa"/>
            <w:shd w:val="clear" w:color="auto" w:fill="D9D9D9" w:themeFill="background1" w:themeFillShade="D9"/>
            <w:vAlign w:val="center"/>
          </w:tcPr>
          <w:p w14:paraId="2EE146DF" w14:textId="0F6F4D26" w:rsidR="00076212" w:rsidRPr="00A363B2" w:rsidRDefault="00076212" w:rsidP="002A56E3">
            <w:pPr>
              <w:pStyle w:val="Default"/>
              <w:jc w:val="center"/>
              <w:rPr>
                <w:rFonts w:ascii="Arial" w:hAnsi="Arial" w:cs="Arial"/>
                <w:sz w:val="20"/>
                <w:szCs w:val="20"/>
              </w:rPr>
            </w:pPr>
            <w:r>
              <w:rPr>
                <w:rFonts w:ascii="Arial" w:hAnsi="Arial" w:cs="Arial"/>
                <w:sz w:val="20"/>
                <w:szCs w:val="20"/>
              </w:rPr>
              <w:t>28</w:t>
            </w:r>
          </w:p>
        </w:tc>
        <w:tc>
          <w:tcPr>
            <w:tcW w:w="12123" w:type="dxa"/>
            <w:shd w:val="clear" w:color="auto" w:fill="D9D9D9" w:themeFill="background1" w:themeFillShade="D9"/>
            <w:vAlign w:val="center"/>
          </w:tcPr>
          <w:p w14:paraId="136894A8" w14:textId="693A7519" w:rsidR="00076212" w:rsidRPr="0070255A" w:rsidRDefault="00076212" w:rsidP="002A56E3">
            <w:pPr>
              <w:pStyle w:val="Default"/>
              <w:jc w:val="both"/>
              <w:rPr>
                <w:rFonts w:ascii="Arial" w:hAnsi="Arial" w:cs="Arial"/>
                <w:b/>
                <w:sz w:val="20"/>
                <w:szCs w:val="20"/>
              </w:rPr>
            </w:pPr>
            <w:r>
              <w:t>Fortalecer la capacidad y la competitividad académicas.</w:t>
            </w:r>
          </w:p>
        </w:tc>
      </w:tr>
      <w:tr w:rsidR="00076212" w:rsidRPr="00BC255E" w14:paraId="737EC824" w14:textId="77777777" w:rsidTr="002A56E3">
        <w:trPr>
          <w:trHeight w:val="286"/>
        </w:trPr>
        <w:tc>
          <w:tcPr>
            <w:tcW w:w="13056" w:type="dxa"/>
            <w:gridSpan w:val="2"/>
            <w:shd w:val="clear" w:color="auto" w:fill="D9D9D9" w:themeFill="background1" w:themeFillShade="D9"/>
            <w:vAlign w:val="center"/>
          </w:tcPr>
          <w:p w14:paraId="78E13A19"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29D52D7A" w14:textId="77777777" w:rsidTr="002A56E3">
        <w:trPr>
          <w:trHeight w:val="765"/>
        </w:trPr>
        <w:tc>
          <w:tcPr>
            <w:tcW w:w="13056" w:type="dxa"/>
            <w:gridSpan w:val="2"/>
            <w:shd w:val="clear" w:color="auto" w:fill="D9D9D9" w:themeFill="background1" w:themeFillShade="D9"/>
            <w:vAlign w:val="center"/>
          </w:tcPr>
          <w:p w14:paraId="61D0FF0B" w14:textId="7BB54E8C" w:rsidR="00076212" w:rsidRPr="0070255A" w:rsidRDefault="00076212" w:rsidP="002A56E3">
            <w:pPr>
              <w:pStyle w:val="Default"/>
              <w:jc w:val="both"/>
              <w:rPr>
                <w:rFonts w:ascii="Arial" w:hAnsi="Arial" w:cs="Arial"/>
                <w:sz w:val="23"/>
                <w:szCs w:val="23"/>
              </w:rPr>
            </w:pPr>
            <w:r>
              <w:t xml:space="preserve">El aseguramiento de los programas de posgrado y de investigación requiere de la promoción de los académicos ya contratados, siempre y cuando cumplan con el perfil académico e impacten la calidad de los programas educativos. Por otra parte los programas del </w:t>
            </w:r>
            <w:proofErr w:type="spellStart"/>
            <w:r>
              <w:t>Conacyt</w:t>
            </w:r>
            <w:proofErr w:type="spellEnd"/>
            <w:r>
              <w:t xml:space="preserve"> como son las retenciones, repatriaciones y cátedras patrimoniales para doctores jóvenes, ofrecen oportunidades de mejorar de forma notable la competitividad y capacidad académica de la institución, en este sentido la UNICACH ha sido exitosa; sin embargo, es necesario que la institución atienda al máximo posible los compromisos pactados mediante convenios específicos, y arraigar en el corto plazo a los doctores jóvenes, de no cumplirse los compromisos institucionales acordados se corre el riesgo de una descapitalización temprana que dará como consecuencia trastornos académicos que impactará la investigación, el posgrado y la transferencia de conocimiento.</w:t>
            </w:r>
          </w:p>
        </w:tc>
      </w:tr>
      <w:tr w:rsidR="00076212" w:rsidRPr="00993FA0" w14:paraId="5F9DA15F" w14:textId="77777777" w:rsidTr="002A56E3">
        <w:trPr>
          <w:trHeight w:val="410"/>
        </w:trPr>
        <w:tc>
          <w:tcPr>
            <w:tcW w:w="13056" w:type="dxa"/>
            <w:gridSpan w:val="2"/>
            <w:shd w:val="clear" w:color="auto" w:fill="D9D9D9" w:themeFill="background1" w:themeFillShade="D9"/>
            <w:vAlign w:val="center"/>
          </w:tcPr>
          <w:p w14:paraId="723E6B0C"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0B542FAE" w14:textId="77777777" w:rsidTr="002A56E3">
        <w:trPr>
          <w:trHeight w:val="1174"/>
        </w:trPr>
        <w:tc>
          <w:tcPr>
            <w:tcW w:w="13056" w:type="dxa"/>
            <w:gridSpan w:val="2"/>
            <w:shd w:val="clear" w:color="auto" w:fill="FFFFFF" w:themeFill="background1"/>
            <w:vAlign w:val="center"/>
          </w:tcPr>
          <w:p w14:paraId="3D4496A6" w14:textId="77777777" w:rsidR="00076212" w:rsidRPr="002C078C" w:rsidRDefault="00076212" w:rsidP="002A56E3">
            <w:pPr>
              <w:pStyle w:val="Default"/>
              <w:jc w:val="both"/>
              <w:rPr>
                <w:i/>
                <w:sz w:val="23"/>
                <w:szCs w:val="23"/>
              </w:rPr>
            </w:pPr>
          </w:p>
        </w:tc>
      </w:tr>
      <w:tr w:rsidR="007D3D0E" w:rsidRPr="00993FA0" w14:paraId="57EE3547" w14:textId="77777777" w:rsidTr="002A56E3">
        <w:trPr>
          <w:trHeight w:val="343"/>
        </w:trPr>
        <w:tc>
          <w:tcPr>
            <w:tcW w:w="13056" w:type="dxa"/>
            <w:gridSpan w:val="2"/>
            <w:shd w:val="clear" w:color="auto" w:fill="D9D9D9" w:themeFill="background1" w:themeFillShade="D9"/>
            <w:vAlign w:val="center"/>
          </w:tcPr>
          <w:p w14:paraId="37B5E3BA" w14:textId="4F486C22"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64CDF735" w14:textId="77777777" w:rsidTr="002A56E3">
        <w:trPr>
          <w:trHeight w:val="1338"/>
        </w:trPr>
        <w:tc>
          <w:tcPr>
            <w:tcW w:w="13056" w:type="dxa"/>
            <w:gridSpan w:val="2"/>
            <w:shd w:val="clear" w:color="auto" w:fill="FFFFFF" w:themeFill="background1"/>
            <w:vAlign w:val="center"/>
          </w:tcPr>
          <w:p w14:paraId="687ED568" w14:textId="77777777" w:rsidR="00076212" w:rsidRPr="00676DF3" w:rsidRDefault="00076212" w:rsidP="002A56E3">
            <w:pPr>
              <w:pStyle w:val="Default"/>
              <w:jc w:val="both"/>
              <w:rPr>
                <w:rFonts w:ascii="Arial" w:hAnsi="Arial" w:cs="Arial"/>
                <w:sz w:val="20"/>
                <w:szCs w:val="20"/>
              </w:rPr>
            </w:pPr>
          </w:p>
        </w:tc>
      </w:tr>
    </w:tbl>
    <w:p w14:paraId="1DCDE851" w14:textId="77777777" w:rsidR="00753275" w:rsidRDefault="00753275"/>
    <w:p w14:paraId="7F562F15" w14:textId="77777777" w:rsidR="00753275" w:rsidRDefault="00753275"/>
    <w:p w14:paraId="285939A8" w14:textId="77777777" w:rsidR="00753275" w:rsidRDefault="00753275"/>
    <w:p w14:paraId="20910534"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07BAC269" w14:textId="77777777" w:rsidTr="002A56E3">
        <w:trPr>
          <w:trHeight w:val="554"/>
        </w:trPr>
        <w:tc>
          <w:tcPr>
            <w:tcW w:w="13056" w:type="dxa"/>
            <w:gridSpan w:val="2"/>
            <w:shd w:val="clear" w:color="auto" w:fill="1F497D" w:themeFill="text2"/>
            <w:vAlign w:val="center"/>
          </w:tcPr>
          <w:p w14:paraId="4C9192D5"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5C3CDC8A" w14:textId="77777777" w:rsidTr="002A56E3">
        <w:trPr>
          <w:trHeight w:val="384"/>
        </w:trPr>
        <w:tc>
          <w:tcPr>
            <w:tcW w:w="13056" w:type="dxa"/>
            <w:gridSpan w:val="2"/>
            <w:shd w:val="clear" w:color="auto" w:fill="76923C" w:themeFill="accent3" w:themeFillShade="BF"/>
            <w:vAlign w:val="center"/>
          </w:tcPr>
          <w:p w14:paraId="22C0DF22" w14:textId="75559113"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693C3AD8" w14:textId="77777777" w:rsidTr="002A56E3">
        <w:trPr>
          <w:trHeight w:val="491"/>
        </w:trPr>
        <w:tc>
          <w:tcPr>
            <w:tcW w:w="933" w:type="dxa"/>
            <w:shd w:val="clear" w:color="auto" w:fill="D9D9D9" w:themeFill="background1" w:themeFillShade="D9"/>
            <w:vAlign w:val="center"/>
          </w:tcPr>
          <w:p w14:paraId="25E57506"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EC72751"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640F411A" w14:textId="77777777" w:rsidTr="002A56E3">
        <w:trPr>
          <w:trHeight w:val="491"/>
        </w:trPr>
        <w:tc>
          <w:tcPr>
            <w:tcW w:w="933" w:type="dxa"/>
            <w:shd w:val="clear" w:color="auto" w:fill="D9D9D9" w:themeFill="background1" w:themeFillShade="D9"/>
            <w:vAlign w:val="center"/>
          </w:tcPr>
          <w:p w14:paraId="46AA6A61" w14:textId="710C20CB" w:rsidR="00076212" w:rsidRPr="00A363B2" w:rsidRDefault="00A85AFA" w:rsidP="002A56E3">
            <w:pPr>
              <w:pStyle w:val="Default"/>
              <w:jc w:val="center"/>
              <w:rPr>
                <w:rFonts w:ascii="Arial" w:hAnsi="Arial" w:cs="Arial"/>
                <w:sz w:val="20"/>
                <w:szCs w:val="20"/>
              </w:rPr>
            </w:pPr>
            <w:r>
              <w:rPr>
                <w:rFonts w:ascii="Arial" w:hAnsi="Arial" w:cs="Arial"/>
                <w:sz w:val="20"/>
                <w:szCs w:val="20"/>
              </w:rPr>
              <w:t>29</w:t>
            </w:r>
          </w:p>
        </w:tc>
        <w:tc>
          <w:tcPr>
            <w:tcW w:w="12123" w:type="dxa"/>
            <w:shd w:val="clear" w:color="auto" w:fill="D9D9D9" w:themeFill="background1" w:themeFillShade="D9"/>
            <w:vAlign w:val="center"/>
          </w:tcPr>
          <w:p w14:paraId="12BFD306" w14:textId="2978A318" w:rsidR="00076212" w:rsidRPr="0070255A" w:rsidRDefault="00A85AFA" w:rsidP="002A56E3">
            <w:pPr>
              <w:pStyle w:val="Default"/>
              <w:jc w:val="both"/>
              <w:rPr>
                <w:rFonts w:ascii="Arial" w:hAnsi="Arial" w:cs="Arial"/>
                <w:b/>
                <w:sz w:val="20"/>
                <w:szCs w:val="20"/>
              </w:rPr>
            </w:pPr>
            <w:r>
              <w:t>Formar un programa de apoyo a los estudiantes de posgrado para el dominio de un segundo idioma.</w:t>
            </w:r>
          </w:p>
        </w:tc>
      </w:tr>
      <w:tr w:rsidR="00076212" w:rsidRPr="00BC255E" w14:paraId="4388D420" w14:textId="77777777" w:rsidTr="002A56E3">
        <w:trPr>
          <w:trHeight w:val="286"/>
        </w:trPr>
        <w:tc>
          <w:tcPr>
            <w:tcW w:w="13056" w:type="dxa"/>
            <w:gridSpan w:val="2"/>
            <w:shd w:val="clear" w:color="auto" w:fill="D9D9D9" w:themeFill="background1" w:themeFillShade="D9"/>
            <w:vAlign w:val="center"/>
          </w:tcPr>
          <w:p w14:paraId="38417DEE"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4490BC11" w14:textId="77777777" w:rsidTr="002A56E3">
        <w:trPr>
          <w:trHeight w:val="765"/>
        </w:trPr>
        <w:tc>
          <w:tcPr>
            <w:tcW w:w="13056" w:type="dxa"/>
            <w:gridSpan w:val="2"/>
            <w:shd w:val="clear" w:color="auto" w:fill="D9D9D9" w:themeFill="background1" w:themeFillShade="D9"/>
            <w:vAlign w:val="center"/>
          </w:tcPr>
          <w:p w14:paraId="733EA018" w14:textId="3ECF1963" w:rsidR="00076212" w:rsidRPr="0070255A" w:rsidRDefault="00A85AFA" w:rsidP="002A56E3">
            <w:pPr>
              <w:pStyle w:val="Default"/>
              <w:jc w:val="both"/>
              <w:rPr>
                <w:rFonts w:ascii="Arial" w:hAnsi="Arial" w:cs="Arial"/>
                <w:sz w:val="23"/>
                <w:szCs w:val="23"/>
              </w:rPr>
            </w:pPr>
            <w:r>
              <w:t>Los programas de posgrado exigen como requisito de ingreso y egreso niveles de dominio de un segundo idioma principalmente el inglés, ante esto, la presión académica en el currículo del posgrado es evidente debido a que los estudiantes pueden concluir con el proceso de obtención del grado; sin embargo, el dominio del idioma como requisito de egreso puede impedir que logren el concluir sus estudios de posgrado e impactar de forma negativa la eficiencia terminal.</w:t>
            </w:r>
          </w:p>
        </w:tc>
      </w:tr>
      <w:tr w:rsidR="00076212" w:rsidRPr="00993FA0" w14:paraId="2FA03973" w14:textId="77777777" w:rsidTr="002A56E3">
        <w:trPr>
          <w:trHeight w:val="410"/>
        </w:trPr>
        <w:tc>
          <w:tcPr>
            <w:tcW w:w="13056" w:type="dxa"/>
            <w:gridSpan w:val="2"/>
            <w:shd w:val="clear" w:color="auto" w:fill="D9D9D9" w:themeFill="background1" w:themeFillShade="D9"/>
            <w:vAlign w:val="center"/>
          </w:tcPr>
          <w:p w14:paraId="7F8BC20C"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2211E113" w14:textId="77777777" w:rsidTr="002A56E3">
        <w:trPr>
          <w:trHeight w:val="1174"/>
        </w:trPr>
        <w:tc>
          <w:tcPr>
            <w:tcW w:w="13056" w:type="dxa"/>
            <w:gridSpan w:val="2"/>
            <w:shd w:val="clear" w:color="auto" w:fill="FFFFFF" w:themeFill="background1"/>
            <w:vAlign w:val="center"/>
          </w:tcPr>
          <w:p w14:paraId="30C8CA9E" w14:textId="77777777" w:rsidR="00076212" w:rsidRPr="002C078C" w:rsidRDefault="00076212" w:rsidP="002A56E3">
            <w:pPr>
              <w:pStyle w:val="Default"/>
              <w:jc w:val="both"/>
              <w:rPr>
                <w:i/>
                <w:sz w:val="23"/>
                <w:szCs w:val="23"/>
              </w:rPr>
            </w:pPr>
          </w:p>
        </w:tc>
      </w:tr>
      <w:tr w:rsidR="007D3D0E" w:rsidRPr="00993FA0" w14:paraId="109EA0B0" w14:textId="77777777" w:rsidTr="002A56E3">
        <w:trPr>
          <w:trHeight w:val="343"/>
        </w:trPr>
        <w:tc>
          <w:tcPr>
            <w:tcW w:w="13056" w:type="dxa"/>
            <w:gridSpan w:val="2"/>
            <w:shd w:val="clear" w:color="auto" w:fill="D9D9D9" w:themeFill="background1" w:themeFillShade="D9"/>
            <w:vAlign w:val="center"/>
          </w:tcPr>
          <w:p w14:paraId="22F448EE" w14:textId="487809D1"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516F9147" w14:textId="77777777" w:rsidTr="002A56E3">
        <w:trPr>
          <w:trHeight w:val="1338"/>
        </w:trPr>
        <w:tc>
          <w:tcPr>
            <w:tcW w:w="13056" w:type="dxa"/>
            <w:gridSpan w:val="2"/>
            <w:shd w:val="clear" w:color="auto" w:fill="FFFFFF" w:themeFill="background1"/>
            <w:vAlign w:val="center"/>
          </w:tcPr>
          <w:p w14:paraId="30874BB1" w14:textId="77777777" w:rsidR="00076212" w:rsidRPr="00676DF3" w:rsidRDefault="00076212" w:rsidP="002A56E3">
            <w:pPr>
              <w:pStyle w:val="Default"/>
              <w:jc w:val="both"/>
              <w:rPr>
                <w:rFonts w:ascii="Arial" w:hAnsi="Arial" w:cs="Arial"/>
                <w:sz w:val="20"/>
                <w:szCs w:val="20"/>
              </w:rPr>
            </w:pPr>
          </w:p>
        </w:tc>
      </w:tr>
    </w:tbl>
    <w:p w14:paraId="768168FD" w14:textId="77777777" w:rsidR="00753275" w:rsidRDefault="00753275"/>
    <w:p w14:paraId="5DA5AE97" w14:textId="77777777" w:rsidR="00753275" w:rsidRDefault="00753275"/>
    <w:p w14:paraId="3827BA49" w14:textId="77777777" w:rsidR="00753275" w:rsidRDefault="00753275"/>
    <w:p w14:paraId="67225DC8" w14:textId="77777777" w:rsidR="00753275" w:rsidRDefault="00753275"/>
    <w:p w14:paraId="2C74A4A3" w14:textId="77777777" w:rsidR="00753275" w:rsidRDefault="00753275"/>
    <w:p w14:paraId="11DCD909" w14:textId="77777777" w:rsidR="00753275" w:rsidRDefault="00753275"/>
    <w:p w14:paraId="7DFAB5D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076212" w:rsidRPr="00993FA0" w14:paraId="6DEF8E5D" w14:textId="77777777" w:rsidTr="002A56E3">
        <w:trPr>
          <w:trHeight w:val="554"/>
        </w:trPr>
        <w:tc>
          <w:tcPr>
            <w:tcW w:w="13056" w:type="dxa"/>
            <w:gridSpan w:val="2"/>
            <w:shd w:val="clear" w:color="auto" w:fill="1F497D" w:themeFill="text2"/>
            <w:vAlign w:val="center"/>
          </w:tcPr>
          <w:p w14:paraId="402531AD" w14:textId="77777777" w:rsidR="00076212" w:rsidRDefault="00076212"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076212" w:rsidRPr="00993FA0" w14:paraId="11C113E7" w14:textId="77777777" w:rsidTr="002A56E3">
        <w:trPr>
          <w:trHeight w:val="384"/>
        </w:trPr>
        <w:tc>
          <w:tcPr>
            <w:tcW w:w="13056" w:type="dxa"/>
            <w:gridSpan w:val="2"/>
            <w:shd w:val="clear" w:color="auto" w:fill="76923C" w:themeFill="accent3" w:themeFillShade="BF"/>
            <w:vAlign w:val="center"/>
          </w:tcPr>
          <w:p w14:paraId="1A3581CB" w14:textId="4333A35A" w:rsidR="00076212" w:rsidRPr="001D4348" w:rsidRDefault="00076212"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A95871">
              <w:rPr>
                <w:rFonts w:ascii="Arial" w:hAnsi="Arial" w:cs="Arial"/>
                <w:b/>
                <w:color w:val="FFFFFF" w:themeColor="background1"/>
                <w:szCs w:val="20"/>
              </w:rPr>
              <w:t>7</w:t>
            </w:r>
            <w:r>
              <w:rPr>
                <w:rFonts w:ascii="Arial" w:hAnsi="Arial" w:cs="Arial"/>
                <w:b/>
                <w:color w:val="FFFFFF" w:themeColor="background1"/>
                <w:szCs w:val="20"/>
              </w:rPr>
              <w:t xml:space="preserve">: </w:t>
            </w:r>
            <w:r w:rsidRPr="00076212">
              <w:rPr>
                <w:rFonts w:ascii="Arial" w:hAnsi="Arial" w:cs="Arial"/>
                <w:b/>
                <w:color w:val="FFFFFF" w:themeColor="background1"/>
                <w:szCs w:val="20"/>
              </w:rPr>
              <w:t>Investigación y posgrado</w:t>
            </w:r>
          </w:p>
        </w:tc>
      </w:tr>
      <w:tr w:rsidR="00076212" w:rsidRPr="00993FA0" w14:paraId="152CB0CA" w14:textId="77777777" w:rsidTr="002A56E3">
        <w:trPr>
          <w:trHeight w:val="491"/>
        </w:trPr>
        <w:tc>
          <w:tcPr>
            <w:tcW w:w="933" w:type="dxa"/>
            <w:shd w:val="clear" w:color="auto" w:fill="D9D9D9" w:themeFill="background1" w:themeFillShade="D9"/>
            <w:vAlign w:val="center"/>
          </w:tcPr>
          <w:p w14:paraId="37253F83" w14:textId="77777777" w:rsidR="00076212" w:rsidRPr="0070255A" w:rsidRDefault="00076212"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B026014" w14:textId="77777777" w:rsidR="00076212" w:rsidRPr="0070255A" w:rsidRDefault="00076212" w:rsidP="002A56E3">
            <w:pPr>
              <w:pStyle w:val="Default"/>
              <w:jc w:val="both"/>
              <w:rPr>
                <w:rFonts w:ascii="Arial" w:hAnsi="Arial" w:cs="Arial"/>
                <w:b/>
                <w:sz w:val="20"/>
                <w:szCs w:val="20"/>
              </w:rPr>
            </w:pPr>
            <w:r>
              <w:rPr>
                <w:rFonts w:ascii="Arial" w:hAnsi="Arial" w:cs="Arial"/>
                <w:b/>
                <w:sz w:val="20"/>
                <w:szCs w:val="20"/>
              </w:rPr>
              <w:t>Descripción</w:t>
            </w:r>
          </w:p>
        </w:tc>
      </w:tr>
      <w:tr w:rsidR="00076212" w:rsidRPr="00993FA0" w14:paraId="17D42AC6" w14:textId="77777777" w:rsidTr="002A56E3">
        <w:trPr>
          <w:trHeight w:val="491"/>
        </w:trPr>
        <w:tc>
          <w:tcPr>
            <w:tcW w:w="933" w:type="dxa"/>
            <w:shd w:val="clear" w:color="auto" w:fill="D9D9D9" w:themeFill="background1" w:themeFillShade="D9"/>
            <w:vAlign w:val="center"/>
          </w:tcPr>
          <w:p w14:paraId="6E8700D5" w14:textId="2A0DCD92" w:rsidR="00076212" w:rsidRPr="00A363B2" w:rsidRDefault="00A85AFA" w:rsidP="002A56E3">
            <w:pPr>
              <w:pStyle w:val="Default"/>
              <w:jc w:val="center"/>
              <w:rPr>
                <w:rFonts w:ascii="Arial" w:hAnsi="Arial" w:cs="Arial"/>
                <w:sz w:val="20"/>
                <w:szCs w:val="20"/>
              </w:rPr>
            </w:pPr>
            <w:r>
              <w:rPr>
                <w:rFonts w:ascii="Arial" w:hAnsi="Arial" w:cs="Arial"/>
                <w:sz w:val="20"/>
                <w:szCs w:val="20"/>
              </w:rPr>
              <w:t>30</w:t>
            </w:r>
          </w:p>
        </w:tc>
        <w:tc>
          <w:tcPr>
            <w:tcW w:w="12123" w:type="dxa"/>
            <w:shd w:val="clear" w:color="auto" w:fill="D9D9D9" w:themeFill="background1" w:themeFillShade="D9"/>
            <w:vAlign w:val="center"/>
          </w:tcPr>
          <w:p w14:paraId="4C37E836" w14:textId="4D389B0B" w:rsidR="00076212" w:rsidRPr="0070255A" w:rsidRDefault="00A85AFA" w:rsidP="002A56E3">
            <w:pPr>
              <w:pStyle w:val="Default"/>
              <w:jc w:val="both"/>
              <w:rPr>
                <w:rFonts w:ascii="Arial" w:hAnsi="Arial" w:cs="Arial"/>
                <w:b/>
                <w:sz w:val="20"/>
                <w:szCs w:val="20"/>
              </w:rPr>
            </w:pPr>
            <w:r>
              <w:t>Mejorar el proceso del suministro y aplicación de los fondos de proyectos que cuentan con financiamiento externo.</w:t>
            </w:r>
          </w:p>
        </w:tc>
      </w:tr>
      <w:tr w:rsidR="00076212" w:rsidRPr="00BC255E" w14:paraId="7342F82A" w14:textId="77777777" w:rsidTr="002A56E3">
        <w:trPr>
          <w:trHeight w:val="286"/>
        </w:trPr>
        <w:tc>
          <w:tcPr>
            <w:tcW w:w="13056" w:type="dxa"/>
            <w:gridSpan w:val="2"/>
            <w:shd w:val="clear" w:color="auto" w:fill="D9D9D9" w:themeFill="background1" w:themeFillShade="D9"/>
            <w:vAlign w:val="center"/>
          </w:tcPr>
          <w:p w14:paraId="4179A886" w14:textId="77777777" w:rsidR="00076212" w:rsidRPr="00BC255E" w:rsidRDefault="00076212" w:rsidP="002A56E3">
            <w:pPr>
              <w:pStyle w:val="Default"/>
              <w:jc w:val="both"/>
              <w:rPr>
                <w:rFonts w:ascii="Arial" w:hAnsi="Arial" w:cs="Arial"/>
                <w:b/>
                <w:sz w:val="20"/>
                <w:szCs w:val="20"/>
              </w:rPr>
            </w:pPr>
            <w:r>
              <w:rPr>
                <w:rFonts w:ascii="Arial" w:hAnsi="Arial" w:cs="Arial"/>
                <w:b/>
                <w:sz w:val="20"/>
                <w:szCs w:val="20"/>
              </w:rPr>
              <w:t>Justificación</w:t>
            </w:r>
          </w:p>
        </w:tc>
      </w:tr>
      <w:tr w:rsidR="00076212" w:rsidRPr="0070176D" w14:paraId="45B065E5" w14:textId="77777777" w:rsidTr="002A56E3">
        <w:trPr>
          <w:trHeight w:val="765"/>
        </w:trPr>
        <w:tc>
          <w:tcPr>
            <w:tcW w:w="13056" w:type="dxa"/>
            <w:gridSpan w:val="2"/>
            <w:shd w:val="clear" w:color="auto" w:fill="D9D9D9" w:themeFill="background1" w:themeFillShade="D9"/>
            <w:vAlign w:val="center"/>
          </w:tcPr>
          <w:p w14:paraId="6B375B24" w14:textId="7656B6EC" w:rsidR="00076212" w:rsidRPr="0070255A" w:rsidRDefault="00C34F51" w:rsidP="002A56E3">
            <w:pPr>
              <w:pStyle w:val="Default"/>
              <w:jc w:val="both"/>
              <w:rPr>
                <w:rFonts w:ascii="Arial" w:hAnsi="Arial" w:cs="Arial"/>
                <w:sz w:val="23"/>
                <w:szCs w:val="23"/>
              </w:rPr>
            </w:pPr>
            <w:r>
              <w:t xml:space="preserve">En la institución, la ineficiencia en el suministro de los fondos de los proyectos que cuentan con financiamiento externo ya sea del </w:t>
            </w:r>
            <w:proofErr w:type="spellStart"/>
            <w:r>
              <w:t>Conacyt</w:t>
            </w:r>
            <w:proofErr w:type="spellEnd"/>
            <w:r>
              <w:t xml:space="preserve"> o de otras fuentes, mantiene a los investigadores responsables técnicos de los mismos en preocupación permanente al no disponer en tiempo y forma de los recursos económicos para cumplir con las metas compromiso, declaradas en los convenios específicos firmados entre las partes involucradas; se observa que esta responsabilidad administrativa es ajena a la Dirección de Investigación y Posgrado la cual debe dar seguimiento administrativo y técnico a los proyectos, que de acuerdo con las reglas de operación del </w:t>
            </w:r>
            <w:proofErr w:type="spellStart"/>
            <w:r>
              <w:t>Conacyt</w:t>
            </w:r>
            <w:proofErr w:type="spellEnd"/>
            <w:r>
              <w:t>, una vez ingresado el recurso económico a la institución el fondo debe radicarse en un plazo no mayor de diez días en una cuenta puente administrada por la Dirección de Administración y Posgrado, la cual se administrara mediante una chequera con cuenta mancomunada entre el investigador y el titular de la Dirección de Investigación y Posgrado. Hacer más eficiente la disposición de los fondos económicos de los proyectos, incentivará una mayor confianza y participación de los investigadores en las convocatorias externa, e impactará de manera positiva la capacidad y la competitividad académica en todos los niveles.</w:t>
            </w:r>
          </w:p>
        </w:tc>
      </w:tr>
      <w:tr w:rsidR="00076212" w:rsidRPr="00993FA0" w14:paraId="48247645" w14:textId="77777777" w:rsidTr="002A56E3">
        <w:trPr>
          <w:trHeight w:val="410"/>
        </w:trPr>
        <w:tc>
          <w:tcPr>
            <w:tcW w:w="13056" w:type="dxa"/>
            <w:gridSpan w:val="2"/>
            <w:shd w:val="clear" w:color="auto" w:fill="D9D9D9" w:themeFill="background1" w:themeFillShade="D9"/>
            <w:vAlign w:val="center"/>
          </w:tcPr>
          <w:p w14:paraId="1B41D8BC" w14:textId="77777777" w:rsidR="00076212" w:rsidRDefault="00076212" w:rsidP="002A56E3">
            <w:pPr>
              <w:pStyle w:val="Default"/>
              <w:jc w:val="both"/>
              <w:rPr>
                <w:rFonts w:ascii="Arial" w:hAnsi="Arial" w:cs="Arial"/>
                <w:b/>
                <w:sz w:val="20"/>
                <w:szCs w:val="20"/>
              </w:rPr>
            </w:pPr>
            <w:r>
              <w:rPr>
                <w:rFonts w:ascii="Arial" w:hAnsi="Arial" w:cs="Arial"/>
                <w:b/>
                <w:sz w:val="20"/>
                <w:szCs w:val="20"/>
              </w:rPr>
              <w:t>Descripción del cumplimiento</w:t>
            </w:r>
          </w:p>
        </w:tc>
      </w:tr>
      <w:tr w:rsidR="00076212" w:rsidRPr="00993FA0" w14:paraId="7BD6FED5" w14:textId="77777777" w:rsidTr="002A56E3">
        <w:trPr>
          <w:trHeight w:val="1174"/>
        </w:trPr>
        <w:tc>
          <w:tcPr>
            <w:tcW w:w="13056" w:type="dxa"/>
            <w:gridSpan w:val="2"/>
            <w:shd w:val="clear" w:color="auto" w:fill="FFFFFF" w:themeFill="background1"/>
            <w:vAlign w:val="center"/>
          </w:tcPr>
          <w:p w14:paraId="39DA03F7" w14:textId="77777777" w:rsidR="00076212" w:rsidRPr="002C078C" w:rsidRDefault="00076212" w:rsidP="002A56E3">
            <w:pPr>
              <w:pStyle w:val="Default"/>
              <w:jc w:val="both"/>
              <w:rPr>
                <w:i/>
                <w:sz w:val="23"/>
                <w:szCs w:val="23"/>
              </w:rPr>
            </w:pPr>
          </w:p>
        </w:tc>
      </w:tr>
      <w:tr w:rsidR="007D3D0E" w:rsidRPr="00993FA0" w14:paraId="1AC7089B" w14:textId="77777777" w:rsidTr="002A56E3">
        <w:trPr>
          <w:trHeight w:val="343"/>
        </w:trPr>
        <w:tc>
          <w:tcPr>
            <w:tcW w:w="13056" w:type="dxa"/>
            <w:gridSpan w:val="2"/>
            <w:shd w:val="clear" w:color="auto" w:fill="D9D9D9" w:themeFill="background1" w:themeFillShade="D9"/>
            <w:vAlign w:val="center"/>
          </w:tcPr>
          <w:p w14:paraId="01FB24FF" w14:textId="1D19F3B7"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076212" w:rsidRPr="00993FA0" w14:paraId="3CD27A57" w14:textId="77777777" w:rsidTr="002A56E3">
        <w:trPr>
          <w:trHeight w:val="1338"/>
        </w:trPr>
        <w:tc>
          <w:tcPr>
            <w:tcW w:w="13056" w:type="dxa"/>
            <w:gridSpan w:val="2"/>
            <w:shd w:val="clear" w:color="auto" w:fill="FFFFFF" w:themeFill="background1"/>
            <w:vAlign w:val="center"/>
          </w:tcPr>
          <w:p w14:paraId="60A1DE1A" w14:textId="77777777" w:rsidR="00076212" w:rsidRPr="00676DF3" w:rsidRDefault="00076212" w:rsidP="002A56E3">
            <w:pPr>
              <w:pStyle w:val="Default"/>
              <w:jc w:val="both"/>
              <w:rPr>
                <w:rFonts w:ascii="Arial" w:hAnsi="Arial" w:cs="Arial"/>
                <w:sz w:val="20"/>
                <w:szCs w:val="20"/>
              </w:rPr>
            </w:pPr>
          </w:p>
        </w:tc>
      </w:tr>
    </w:tbl>
    <w:p w14:paraId="161DFD67"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95871" w:rsidRPr="00993FA0" w14:paraId="09ACCE90" w14:textId="77777777" w:rsidTr="002A56E3">
        <w:trPr>
          <w:trHeight w:val="554"/>
        </w:trPr>
        <w:tc>
          <w:tcPr>
            <w:tcW w:w="13056" w:type="dxa"/>
            <w:gridSpan w:val="2"/>
            <w:shd w:val="clear" w:color="auto" w:fill="1F497D" w:themeFill="text2"/>
            <w:vAlign w:val="center"/>
          </w:tcPr>
          <w:p w14:paraId="3042B1D4" w14:textId="77777777" w:rsidR="00A95871" w:rsidRDefault="00A95871"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ESTRUCTURA</w:t>
            </w:r>
          </w:p>
        </w:tc>
      </w:tr>
      <w:tr w:rsidR="00A95871" w:rsidRPr="00993FA0" w14:paraId="6A93AF92" w14:textId="77777777" w:rsidTr="002A56E3">
        <w:trPr>
          <w:trHeight w:val="384"/>
        </w:trPr>
        <w:tc>
          <w:tcPr>
            <w:tcW w:w="13056" w:type="dxa"/>
            <w:gridSpan w:val="2"/>
            <w:shd w:val="clear" w:color="auto" w:fill="76923C" w:themeFill="accent3" w:themeFillShade="BF"/>
            <w:vAlign w:val="center"/>
          </w:tcPr>
          <w:p w14:paraId="457D14CC" w14:textId="5BFC9694" w:rsidR="00A95871" w:rsidRPr="001D4348" w:rsidRDefault="00A95871"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7: </w:t>
            </w:r>
            <w:r w:rsidRPr="00076212">
              <w:rPr>
                <w:rFonts w:ascii="Arial" w:hAnsi="Arial" w:cs="Arial"/>
                <w:b/>
                <w:color w:val="FFFFFF" w:themeColor="background1"/>
                <w:szCs w:val="20"/>
              </w:rPr>
              <w:t>Investigación y posgrado</w:t>
            </w:r>
          </w:p>
        </w:tc>
      </w:tr>
      <w:tr w:rsidR="00A95871" w:rsidRPr="00993FA0" w14:paraId="2550F256" w14:textId="77777777" w:rsidTr="002A56E3">
        <w:trPr>
          <w:trHeight w:val="491"/>
        </w:trPr>
        <w:tc>
          <w:tcPr>
            <w:tcW w:w="933" w:type="dxa"/>
            <w:shd w:val="clear" w:color="auto" w:fill="D9D9D9" w:themeFill="background1" w:themeFillShade="D9"/>
            <w:vAlign w:val="center"/>
          </w:tcPr>
          <w:p w14:paraId="3EC36F99" w14:textId="77777777" w:rsidR="00A95871" w:rsidRPr="0070255A" w:rsidRDefault="00A95871"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A9D0836" w14:textId="77777777" w:rsidR="00A95871" w:rsidRPr="0070255A" w:rsidRDefault="00A95871" w:rsidP="002A56E3">
            <w:pPr>
              <w:pStyle w:val="Default"/>
              <w:jc w:val="both"/>
              <w:rPr>
                <w:rFonts w:ascii="Arial" w:hAnsi="Arial" w:cs="Arial"/>
                <w:b/>
                <w:sz w:val="20"/>
                <w:szCs w:val="20"/>
              </w:rPr>
            </w:pPr>
            <w:r>
              <w:rPr>
                <w:rFonts w:ascii="Arial" w:hAnsi="Arial" w:cs="Arial"/>
                <w:b/>
                <w:sz w:val="20"/>
                <w:szCs w:val="20"/>
              </w:rPr>
              <w:t>Descripción</w:t>
            </w:r>
          </w:p>
        </w:tc>
      </w:tr>
      <w:tr w:rsidR="00A95871" w:rsidRPr="00993FA0" w14:paraId="390BE634" w14:textId="77777777" w:rsidTr="002A56E3">
        <w:trPr>
          <w:trHeight w:val="491"/>
        </w:trPr>
        <w:tc>
          <w:tcPr>
            <w:tcW w:w="933" w:type="dxa"/>
            <w:shd w:val="clear" w:color="auto" w:fill="D9D9D9" w:themeFill="background1" w:themeFillShade="D9"/>
            <w:vAlign w:val="center"/>
          </w:tcPr>
          <w:p w14:paraId="2D6D843E" w14:textId="74812C33" w:rsidR="00A95871" w:rsidRPr="00A363B2" w:rsidRDefault="00A95871" w:rsidP="002A56E3">
            <w:pPr>
              <w:pStyle w:val="Default"/>
              <w:jc w:val="center"/>
              <w:rPr>
                <w:rFonts w:ascii="Arial" w:hAnsi="Arial" w:cs="Arial"/>
                <w:sz w:val="20"/>
                <w:szCs w:val="20"/>
              </w:rPr>
            </w:pPr>
            <w:r>
              <w:rPr>
                <w:rFonts w:ascii="Arial" w:hAnsi="Arial" w:cs="Arial"/>
                <w:sz w:val="20"/>
                <w:szCs w:val="20"/>
              </w:rPr>
              <w:t>31</w:t>
            </w:r>
          </w:p>
        </w:tc>
        <w:tc>
          <w:tcPr>
            <w:tcW w:w="12123" w:type="dxa"/>
            <w:shd w:val="clear" w:color="auto" w:fill="D9D9D9" w:themeFill="background1" w:themeFillShade="D9"/>
            <w:vAlign w:val="center"/>
          </w:tcPr>
          <w:p w14:paraId="5D76FE70" w14:textId="11B0BFB2" w:rsidR="00A95871" w:rsidRPr="0070255A" w:rsidRDefault="00A95871" w:rsidP="002A56E3">
            <w:pPr>
              <w:pStyle w:val="Default"/>
              <w:jc w:val="both"/>
              <w:rPr>
                <w:rFonts w:ascii="Arial" w:hAnsi="Arial" w:cs="Arial"/>
                <w:b/>
                <w:sz w:val="20"/>
                <w:szCs w:val="20"/>
              </w:rPr>
            </w:pPr>
            <w:r>
              <w:t xml:space="preserve">Liquidar los programas de posgrado cuyos indicadores académicos estén por debajo de los parámetros de calidad establecidos por la institución y los del PNPC del </w:t>
            </w:r>
            <w:proofErr w:type="spellStart"/>
            <w:r>
              <w:t>Conacyt</w:t>
            </w:r>
            <w:proofErr w:type="spellEnd"/>
            <w:r>
              <w:t>.</w:t>
            </w:r>
          </w:p>
        </w:tc>
      </w:tr>
      <w:tr w:rsidR="00A95871" w:rsidRPr="00BC255E" w14:paraId="300BF743" w14:textId="77777777" w:rsidTr="002A56E3">
        <w:trPr>
          <w:trHeight w:val="286"/>
        </w:trPr>
        <w:tc>
          <w:tcPr>
            <w:tcW w:w="13056" w:type="dxa"/>
            <w:gridSpan w:val="2"/>
            <w:shd w:val="clear" w:color="auto" w:fill="D9D9D9" w:themeFill="background1" w:themeFillShade="D9"/>
            <w:vAlign w:val="center"/>
          </w:tcPr>
          <w:p w14:paraId="188B38BA" w14:textId="77777777" w:rsidR="00A95871" w:rsidRPr="00BC255E" w:rsidRDefault="00A95871" w:rsidP="002A56E3">
            <w:pPr>
              <w:pStyle w:val="Default"/>
              <w:jc w:val="both"/>
              <w:rPr>
                <w:rFonts w:ascii="Arial" w:hAnsi="Arial" w:cs="Arial"/>
                <w:b/>
                <w:sz w:val="20"/>
                <w:szCs w:val="20"/>
              </w:rPr>
            </w:pPr>
            <w:r>
              <w:rPr>
                <w:rFonts w:ascii="Arial" w:hAnsi="Arial" w:cs="Arial"/>
                <w:b/>
                <w:sz w:val="20"/>
                <w:szCs w:val="20"/>
              </w:rPr>
              <w:t>Justificación</w:t>
            </w:r>
          </w:p>
        </w:tc>
      </w:tr>
      <w:tr w:rsidR="00A95871" w:rsidRPr="0070176D" w14:paraId="2C81617A" w14:textId="77777777" w:rsidTr="002A56E3">
        <w:trPr>
          <w:trHeight w:val="765"/>
        </w:trPr>
        <w:tc>
          <w:tcPr>
            <w:tcW w:w="13056" w:type="dxa"/>
            <w:gridSpan w:val="2"/>
            <w:shd w:val="clear" w:color="auto" w:fill="D9D9D9" w:themeFill="background1" w:themeFillShade="D9"/>
            <w:vAlign w:val="center"/>
          </w:tcPr>
          <w:p w14:paraId="561987F3" w14:textId="31DF94C1" w:rsidR="00A95871" w:rsidRPr="0070255A" w:rsidRDefault="00A95871" w:rsidP="002A56E3">
            <w:pPr>
              <w:pStyle w:val="Default"/>
              <w:jc w:val="both"/>
              <w:rPr>
                <w:rFonts w:ascii="Arial" w:hAnsi="Arial" w:cs="Arial"/>
                <w:sz w:val="23"/>
                <w:szCs w:val="23"/>
              </w:rPr>
            </w:pPr>
            <w:r>
              <w:t xml:space="preserve">La UNICACH tiene al menos cinco programas que ya no han sido convocados para su refrendo institucional, en este sentido la Comisión de Investigación y Posgrado podría hacer las valoraciones académicas correspondientes para proponerle al Consejo Universitario la liquidación de los mismos y notificar a la SEP su baja definitiva, de esta manera ya no formarán parte de la oferta educativa en el posgrado y se tendrá la oportunidad de proponer nuevos programas que en el mediano plazo sean incorporados en el PNPC del </w:t>
            </w:r>
            <w:proofErr w:type="spellStart"/>
            <w:r>
              <w:t>Conacyt</w:t>
            </w:r>
            <w:proofErr w:type="spellEnd"/>
            <w:r>
              <w:t>.</w:t>
            </w:r>
          </w:p>
        </w:tc>
      </w:tr>
      <w:tr w:rsidR="00A95871" w:rsidRPr="00993FA0" w14:paraId="658A28A4" w14:textId="77777777" w:rsidTr="002A56E3">
        <w:trPr>
          <w:trHeight w:val="410"/>
        </w:trPr>
        <w:tc>
          <w:tcPr>
            <w:tcW w:w="13056" w:type="dxa"/>
            <w:gridSpan w:val="2"/>
            <w:shd w:val="clear" w:color="auto" w:fill="D9D9D9" w:themeFill="background1" w:themeFillShade="D9"/>
            <w:vAlign w:val="center"/>
          </w:tcPr>
          <w:p w14:paraId="7A8543E2" w14:textId="77777777" w:rsidR="00A95871" w:rsidRDefault="00A95871" w:rsidP="002A56E3">
            <w:pPr>
              <w:pStyle w:val="Default"/>
              <w:jc w:val="both"/>
              <w:rPr>
                <w:rFonts w:ascii="Arial" w:hAnsi="Arial" w:cs="Arial"/>
                <w:b/>
                <w:sz w:val="20"/>
                <w:szCs w:val="20"/>
              </w:rPr>
            </w:pPr>
            <w:r>
              <w:rPr>
                <w:rFonts w:ascii="Arial" w:hAnsi="Arial" w:cs="Arial"/>
                <w:b/>
                <w:sz w:val="20"/>
                <w:szCs w:val="20"/>
              </w:rPr>
              <w:t>Descripción del cumplimiento</w:t>
            </w:r>
          </w:p>
        </w:tc>
      </w:tr>
      <w:tr w:rsidR="00A95871" w:rsidRPr="00993FA0" w14:paraId="176ED557" w14:textId="77777777" w:rsidTr="002A56E3">
        <w:trPr>
          <w:trHeight w:val="1174"/>
        </w:trPr>
        <w:tc>
          <w:tcPr>
            <w:tcW w:w="13056" w:type="dxa"/>
            <w:gridSpan w:val="2"/>
            <w:shd w:val="clear" w:color="auto" w:fill="FFFFFF" w:themeFill="background1"/>
            <w:vAlign w:val="center"/>
          </w:tcPr>
          <w:p w14:paraId="0045F905" w14:textId="77777777" w:rsidR="00A95871" w:rsidRPr="002C078C" w:rsidRDefault="00A95871" w:rsidP="002A56E3">
            <w:pPr>
              <w:pStyle w:val="Default"/>
              <w:jc w:val="both"/>
              <w:rPr>
                <w:i/>
                <w:sz w:val="23"/>
                <w:szCs w:val="23"/>
              </w:rPr>
            </w:pPr>
          </w:p>
        </w:tc>
      </w:tr>
      <w:tr w:rsidR="007D3D0E" w:rsidRPr="00993FA0" w14:paraId="68C6B6CA" w14:textId="77777777" w:rsidTr="002A56E3">
        <w:trPr>
          <w:trHeight w:val="343"/>
        </w:trPr>
        <w:tc>
          <w:tcPr>
            <w:tcW w:w="13056" w:type="dxa"/>
            <w:gridSpan w:val="2"/>
            <w:shd w:val="clear" w:color="auto" w:fill="D9D9D9" w:themeFill="background1" w:themeFillShade="D9"/>
            <w:vAlign w:val="center"/>
          </w:tcPr>
          <w:p w14:paraId="11FB17A4" w14:textId="2E6E3E8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95871" w:rsidRPr="00993FA0" w14:paraId="247F1921" w14:textId="77777777" w:rsidTr="002A56E3">
        <w:trPr>
          <w:trHeight w:val="1338"/>
        </w:trPr>
        <w:tc>
          <w:tcPr>
            <w:tcW w:w="13056" w:type="dxa"/>
            <w:gridSpan w:val="2"/>
            <w:shd w:val="clear" w:color="auto" w:fill="FFFFFF" w:themeFill="background1"/>
            <w:vAlign w:val="center"/>
          </w:tcPr>
          <w:p w14:paraId="2A5F48F8" w14:textId="77777777" w:rsidR="00A95871" w:rsidRPr="00676DF3" w:rsidRDefault="00A95871" w:rsidP="002A56E3">
            <w:pPr>
              <w:pStyle w:val="Default"/>
              <w:jc w:val="both"/>
              <w:rPr>
                <w:rFonts w:ascii="Arial" w:hAnsi="Arial" w:cs="Arial"/>
                <w:sz w:val="20"/>
                <w:szCs w:val="20"/>
              </w:rPr>
            </w:pPr>
          </w:p>
        </w:tc>
      </w:tr>
    </w:tbl>
    <w:p w14:paraId="178F103E" w14:textId="77777777" w:rsidR="00753275" w:rsidRDefault="00753275"/>
    <w:p w14:paraId="666EDA5C" w14:textId="77777777" w:rsidR="00753275" w:rsidRDefault="00753275"/>
    <w:p w14:paraId="45BBF255" w14:textId="77777777" w:rsidR="00753275" w:rsidRDefault="00753275"/>
    <w:p w14:paraId="564C8AD5" w14:textId="77777777" w:rsidR="00753275" w:rsidRDefault="00753275"/>
    <w:p w14:paraId="5176F30E" w14:textId="77777777" w:rsidR="00753275" w:rsidRDefault="00753275"/>
    <w:p w14:paraId="5B574C95" w14:textId="77777777" w:rsidR="00753275" w:rsidRDefault="00753275"/>
    <w:p w14:paraId="3F21CA9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95871" w:rsidRPr="00993FA0" w14:paraId="378C67E7" w14:textId="77777777" w:rsidTr="002A56E3">
        <w:trPr>
          <w:trHeight w:val="554"/>
        </w:trPr>
        <w:tc>
          <w:tcPr>
            <w:tcW w:w="13056" w:type="dxa"/>
            <w:gridSpan w:val="2"/>
            <w:shd w:val="clear" w:color="auto" w:fill="1F497D" w:themeFill="text2"/>
            <w:vAlign w:val="center"/>
          </w:tcPr>
          <w:p w14:paraId="04BF3CCE" w14:textId="7DFBCA9B" w:rsidR="00A95871" w:rsidRDefault="00CD3417" w:rsidP="00A95871">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A95871" w:rsidRPr="00993FA0" w14:paraId="25909BB1" w14:textId="77777777" w:rsidTr="002A56E3">
        <w:trPr>
          <w:trHeight w:val="384"/>
        </w:trPr>
        <w:tc>
          <w:tcPr>
            <w:tcW w:w="13056" w:type="dxa"/>
            <w:gridSpan w:val="2"/>
            <w:shd w:val="clear" w:color="auto" w:fill="76923C" w:themeFill="accent3" w:themeFillShade="BF"/>
            <w:vAlign w:val="center"/>
          </w:tcPr>
          <w:p w14:paraId="207AE42F" w14:textId="686D5B13" w:rsidR="00A95871" w:rsidRPr="001D4348" w:rsidRDefault="00A95871" w:rsidP="00A9587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8: </w:t>
            </w:r>
            <w:r w:rsidRPr="00A95871">
              <w:rPr>
                <w:rFonts w:ascii="Arial" w:hAnsi="Arial" w:cs="Arial"/>
                <w:b/>
                <w:color w:val="FFFFFF" w:themeColor="background1"/>
                <w:szCs w:val="20"/>
              </w:rPr>
              <w:t>Estructura de organización</w:t>
            </w:r>
          </w:p>
        </w:tc>
      </w:tr>
      <w:tr w:rsidR="00A95871" w:rsidRPr="00993FA0" w14:paraId="7D137917" w14:textId="77777777" w:rsidTr="002A56E3">
        <w:trPr>
          <w:trHeight w:val="491"/>
        </w:trPr>
        <w:tc>
          <w:tcPr>
            <w:tcW w:w="933" w:type="dxa"/>
            <w:shd w:val="clear" w:color="auto" w:fill="D9D9D9" w:themeFill="background1" w:themeFillShade="D9"/>
            <w:vAlign w:val="center"/>
          </w:tcPr>
          <w:p w14:paraId="37B1AD1E" w14:textId="77777777" w:rsidR="00A95871" w:rsidRPr="0070255A" w:rsidRDefault="00A95871"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64B2D3E" w14:textId="77777777" w:rsidR="00A95871" w:rsidRPr="0070255A" w:rsidRDefault="00A95871" w:rsidP="002A56E3">
            <w:pPr>
              <w:pStyle w:val="Default"/>
              <w:jc w:val="both"/>
              <w:rPr>
                <w:rFonts w:ascii="Arial" w:hAnsi="Arial" w:cs="Arial"/>
                <w:b/>
                <w:sz w:val="20"/>
                <w:szCs w:val="20"/>
              </w:rPr>
            </w:pPr>
            <w:r>
              <w:rPr>
                <w:rFonts w:ascii="Arial" w:hAnsi="Arial" w:cs="Arial"/>
                <w:b/>
                <w:sz w:val="20"/>
                <w:szCs w:val="20"/>
              </w:rPr>
              <w:t>Descripción</w:t>
            </w:r>
          </w:p>
        </w:tc>
      </w:tr>
      <w:tr w:rsidR="00A95871" w:rsidRPr="00993FA0" w14:paraId="752B5ACD" w14:textId="77777777" w:rsidTr="002A56E3">
        <w:trPr>
          <w:trHeight w:val="491"/>
        </w:trPr>
        <w:tc>
          <w:tcPr>
            <w:tcW w:w="933" w:type="dxa"/>
            <w:shd w:val="clear" w:color="auto" w:fill="D9D9D9" w:themeFill="background1" w:themeFillShade="D9"/>
            <w:vAlign w:val="center"/>
          </w:tcPr>
          <w:p w14:paraId="6F1951D3" w14:textId="78421AAC" w:rsidR="00A95871" w:rsidRPr="00A363B2" w:rsidRDefault="00A95871" w:rsidP="002A56E3">
            <w:pPr>
              <w:pStyle w:val="Default"/>
              <w:jc w:val="center"/>
              <w:rPr>
                <w:rFonts w:ascii="Arial" w:hAnsi="Arial" w:cs="Arial"/>
                <w:sz w:val="20"/>
                <w:szCs w:val="20"/>
              </w:rPr>
            </w:pPr>
            <w:r>
              <w:rPr>
                <w:rFonts w:ascii="Arial" w:hAnsi="Arial" w:cs="Arial"/>
                <w:sz w:val="20"/>
                <w:szCs w:val="20"/>
              </w:rPr>
              <w:t>32</w:t>
            </w:r>
          </w:p>
        </w:tc>
        <w:tc>
          <w:tcPr>
            <w:tcW w:w="12123" w:type="dxa"/>
            <w:shd w:val="clear" w:color="auto" w:fill="D9D9D9" w:themeFill="background1" w:themeFillShade="D9"/>
            <w:vAlign w:val="center"/>
          </w:tcPr>
          <w:p w14:paraId="39651034" w14:textId="6C6E6A83" w:rsidR="00A95871" w:rsidRPr="0070255A" w:rsidRDefault="00A95871" w:rsidP="002A56E3">
            <w:pPr>
              <w:pStyle w:val="Default"/>
              <w:jc w:val="both"/>
              <w:rPr>
                <w:rFonts w:ascii="Arial" w:hAnsi="Arial" w:cs="Arial"/>
                <w:b/>
                <w:sz w:val="20"/>
                <w:szCs w:val="20"/>
              </w:rPr>
            </w:pPr>
            <w:r>
              <w:t>Reorganizar a la administración central de la UNICACH de acuerdo con su magnitud y a través de la simplificación de su operación.</w:t>
            </w:r>
          </w:p>
        </w:tc>
      </w:tr>
      <w:tr w:rsidR="00A95871" w:rsidRPr="00BC255E" w14:paraId="1D7B2488" w14:textId="77777777" w:rsidTr="002A56E3">
        <w:trPr>
          <w:trHeight w:val="286"/>
        </w:trPr>
        <w:tc>
          <w:tcPr>
            <w:tcW w:w="13056" w:type="dxa"/>
            <w:gridSpan w:val="2"/>
            <w:shd w:val="clear" w:color="auto" w:fill="D9D9D9" w:themeFill="background1" w:themeFillShade="D9"/>
            <w:vAlign w:val="center"/>
          </w:tcPr>
          <w:p w14:paraId="1B47685B" w14:textId="77777777" w:rsidR="00A95871" w:rsidRPr="00BC255E" w:rsidRDefault="00A95871" w:rsidP="002A56E3">
            <w:pPr>
              <w:pStyle w:val="Default"/>
              <w:jc w:val="both"/>
              <w:rPr>
                <w:rFonts w:ascii="Arial" w:hAnsi="Arial" w:cs="Arial"/>
                <w:b/>
                <w:sz w:val="20"/>
                <w:szCs w:val="20"/>
              </w:rPr>
            </w:pPr>
            <w:r>
              <w:rPr>
                <w:rFonts w:ascii="Arial" w:hAnsi="Arial" w:cs="Arial"/>
                <w:b/>
                <w:sz w:val="20"/>
                <w:szCs w:val="20"/>
              </w:rPr>
              <w:t>Justificación</w:t>
            </w:r>
          </w:p>
        </w:tc>
      </w:tr>
      <w:tr w:rsidR="00A95871" w:rsidRPr="0070176D" w14:paraId="4C42C2B1" w14:textId="77777777" w:rsidTr="002A56E3">
        <w:trPr>
          <w:trHeight w:val="765"/>
        </w:trPr>
        <w:tc>
          <w:tcPr>
            <w:tcW w:w="13056" w:type="dxa"/>
            <w:gridSpan w:val="2"/>
            <w:shd w:val="clear" w:color="auto" w:fill="D9D9D9" w:themeFill="background1" w:themeFillShade="D9"/>
            <w:vAlign w:val="center"/>
          </w:tcPr>
          <w:p w14:paraId="18353519" w14:textId="5CC4763C" w:rsidR="00A95871" w:rsidRPr="0070255A" w:rsidRDefault="00A95871" w:rsidP="002A56E3">
            <w:pPr>
              <w:pStyle w:val="Default"/>
              <w:jc w:val="both"/>
              <w:rPr>
                <w:rFonts w:ascii="Arial" w:hAnsi="Arial" w:cs="Arial"/>
                <w:sz w:val="23"/>
                <w:szCs w:val="23"/>
              </w:rPr>
            </w:pPr>
            <w:r>
              <w:t>El organigrama de la universidad está diseñado de acuerdo con las áreas de trabajo, y se cuenta además con un organigrama para cada dependencia; sin embargo, la institución presenta dos organigramas, por lo que se debe de definir y aprobar el organigrama que sea el marco de referencia para el desarrollo de las funciones sustantivas y adjetivas de la institución. Además, aún falta definir funciones y responsabilidades, así como la división de trabajo en algunos casos</w:t>
            </w:r>
          </w:p>
        </w:tc>
      </w:tr>
      <w:tr w:rsidR="00A95871" w:rsidRPr="00993FA0" w14:paraId="3B04A911" w14:textId="77777777" w:rsidTr="002A56E3">
        <w:trPr>
          <w:trHeight w:val="410"/>
        </w:trPr>
        <w:tc>
          <w:tcPr>
            <w:tcW w:w="13056" w:type="dxa"/>
            <w:gridSpan w:val="2"/>
            <w:shd w:val="clear" w:color="auto" w:fill="D9D9D9" w:themeFill="background1" w:themeFillShade="D9"/>
            <w:vAlign w:val="center"/>
          </w:tcPr>
          <w:p w14:paraId="3833EC7F" w14:textId="77777777" w:rsidR="00A95871" w:rsidRDefault="00A95871" w:rsidP="002A56E3">
            <w:pPr>
              <w:pStyle w:val="Default"/>
              <w:jc w:val="both"/>
              <w:rPr>
                <w:rFonts w:ascii="Arial" w:hAnsi="Arial" w:cs="Arial"/>
                <w:b/>
                <w:sz w:val="20"/>
                <w:szCs w:val="20"/>
              </w:rPr>
            </w:pPr>
            <w:r>
              <w:rPr>
                <w:rFonts w:ascii="Arial" w:hAnsi="Arial" w:cs="Arial"/>
                <w:b/>
                <w:sz w:val="20"/>
                <w:szCs w:val="20"/>
              </w:rPr>
              <w:t>Descripción del cumplimiento</w:t>
            </w:r>
          </w:p>
        </w:tc>
      </w:tr>
      <w:tr w:rsidR="00A95871" w:rsidRPr="00993FA0" w14:paraId="15515FFC" w14:textId="77777777" w:rsidTr="002A56E3">
        <w:trPr>
          <w:trHeight w:val="1174"/>
        </w:trPr>
        <w:tc>
          <w:tcPr>
            <w:tcW w:w="13056" w:type="dxa"/>
            <w:gridSpan w:val="2"/>
            <w:shd w:val="clear" w:color="auto" w:fill="FFFFFF" w:themeFill="background1"/>
            <w:vAlign w:val="center"/>
          </w:tcPr>
          <w:p w14:paraId="3CD6BE5A" w14:textId="77777777" w:rsidR="00A95871" w:rsidRPr="002C078C" w:rsidRDefault="00A95871" w:rsidP="002A56E3">
            <w:pPr>
              <w:pStyle w:val="Default"/>
              <w:jc w:val="both"/>
              <w:rPr>
                <w:i/>
                <w:sz w:val="23"/>
                <w:szCs w:val="23"/>
              </w:rPr>
            </w:pPr>
          </w:p>
        </w:tc>
      </w:tr>
      <w:tr w:rsidR="007D3D0E" w:rsidRPr="00993FA0" w14:paraId="2BE5606A" w14:textId="77777777" w:rsidTr="002A56E3">
        <w:trPr>
          <w:trHeight w:val="343"/>
        </w:trPr>
        <w:tc>
          <w:tcPr>
            <w:tcW w:w="13056" w:type="dxa"/>
            <w:gridSpan w:val="2"/>
            <w:shd w:val="clear" w:color="auto" w:fill="D9D9D9" w:themeFill="background1" w:themeFillShade="D9"/>
            <w:vAlign w:val="center"/>
          </w:tcPr>
          <w:p w14:paraId="6DDBFF7D" w14:textId="459D1C7A"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95871" w:rsidRPr="00993FA0" w14:paraId="22858C64" w14:textId="77777777" w:rsidTr="002A56E3">
        <w:trPr>
          <w:trHeight w:val="1338"/>
        </w:trPr>
        <w:tc>
          <w:tcPr>
            <w:tcW w:w="13056" w:type="dxa"/>
            <w:gridSpan w:val="2"/>
            <w:shd w:val="clear" w:color="auto" w:fill="FFFFFF" w:themeFill="background1"/>
            <w:vAlign w:val="center"/>
          </w:tcPr>
          <w:p w14:paraId="19B07BAE" w14:textId="77777777" w:rsidR="00A95871" w:rsidRPr="00676DF3" w:rsidRDefault="00A95871" w:rsidP="002A56E3">
            <w:pPr>
              <w:pStyle w:val="Default"/>
              <w:jc w:val="both"/>
              <w:rPr>
                <w:rFonts w:ascii="Arial" w:hAnsi="Arial" w:cs="Arial"/>
                <w:sz w:val="20"/>
                <w:szCs w:val="20"/>
              </w:rPr>
            </w:pPr>
          </w:p>
        </w:tc>
      </w:tr>
    </w:tbl>
    <w:p w14:paraId="0E64FFBC" w14:textId="77777777" w:rsidR="00753275" w:rsidRDefault="00753275"/>
    <w:p w14:paraId="53B387B8" w14:textId="77777777" w:rsidR="00753275" w:rsidRDefault="00753275"/>
    <w:p w14:paraId="296A6F11" w14:textId="77777777" w:rsidR="00753275" w:rsidRDefault="00753275"/>
    <w:p w14:paraId="7333B51E" w14:textId="77777777" w:rsidR="00753275" w:rsidRDefault="00753275"/>
    <w:p w14:paraId="21B826DA" w14:textId="77777777" w:rsidR="00753275" w:rsidRDefault="00753275"/>
    <w:p w14:paraId="30B742DA"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95871" w:rsidRPr="00993FA0" w14:paraId="71F51E29" w14:textId="77777777" w:rsidTr="002A56E3">
        <w:trPr>
          <w:trHeight w:val="554"/>
        </w:trPr>
        <w:tc>
          <w:tcPr>
            <w:tcW w:w="13056" w:type="dxa"/>
            <w:gridSpan w:val="2"/>
            <w:shd w:val="clear" w:color="auto" w:fill="1F497D" w:themeFill="text2"/>
            <w:vAlign w:val="center"/>
          </w:tcPr>
          <w:p w14:paraId="1E13A030" w14:textId="42201412" w:rsidR="00A95871"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GESTIÓN INSTITUCIONAL</w:t>
            </w:r>
          </w:p>
        </w:tc>
      </w:tr>
      <w:tr w:rsidR="00A95871" w:rsidRPr="00993FA0" w14:paraId="1B1D8FD5" w14:textId="77777777" w:rsidTr="002A56E3">
        <w:trPr>
          <w:trHeight w:val="384"/>
        </w:trPr>
        <w:tc>
          <w:tcPr>
            <w:tcW w:w="13056" w:type="dxa"/>
            <w:gridSpan w:val="2"/>
            <w:shd w:val="clear" w:color="auto" w:fill="76923C" w:themeFill="accent3" w:themeFillShade="BF"/>
            <w:vAlign w:val="center"/>
          </w:tcPr>
          <w:p w14:paraId="63930B18" w14:textId="562F6BD0" w:rsidR="00A95871" w:rsidRPr="001D4348" w:rsidRDefault="00A95871" w:rsidP="004D6C5B">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4D6C5B">
              <w:rPr>
                <w:rFonts w:ascii="Arial" w:hAnsi="Arial" w:cs="Arial"/>
                <w:b/>
                <w:color w:val="FFFFFF" w:themeColor="background1"/>
                <w:szCs w:val="20"/>
              </w:rPr>
              <w:t>9</w:t>
            </w:r>
            <w:r>
              <w:rPr>
                <w:rFonts w:ascii="Arial" w:hAnsi="Arial" w:cs="Arial"/>
                <w:b/>
                <w:color w:val="FFFFFF" w:themeColor="background1"/>
                <w:szCs w:val="20"/>
              </w:rPr>
              <w:t xml:space="preserve">: </w:t>
            </w:r>
            <w:r w:rsidR="004D6C5B">
              <w:rPr>
                <w:rFonts w:ascii="Arial" w:hAnsi="Arial" w:cs="Arial"/>
                <w:b/>
                <w:color w:val="FFFFFF" w:themeColor="background1"/>
                <w:szCs w:val="20"/>
              </w:rPr>
              <w:t>Recursos humanos</w:t>
            </w:r>
          </w:p>
        </w:tc>
      </w:tr>
      <w:tr w:rsidR="00A95871" w:rsidRPr="00993FA0" w14:paraId="5FC3BD4F" w14:textId="77777777" w:rsidTr="002A56E3">
        <w:trPr>
          <w:trHeight w:val="491"/>
        </w:trPr>
        <w:tc>
          <w:tcPr>
            <w:tcW w:w="933" w:type="dxa"/>
            <w:shd w:val="clear" w:color="auto" w:fill="D9D9D9" w:themeFill="background1" w:themeFillShade="D9"/>
            <w:vAlign w:val="center"/>
          </w:tcPr>
          <w:p w14:paraId="5823985F" w14:textId="77777777" w:rsidR="00A95871" w:rsidRPr="0070255A" w:rsidRDefault="00A95871"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89964FA" w14:textId="77777777" w:rsidR="00A95871" w:rsidRPr="0070255A" w:rsidRDefault="00A95871" w:rsidP="002A56E3">
            <w:pPr>
              <w:pStyle w:val="Default"/>
              <w:jc w:val="both"/>
              <w:rPr>
                <w:rFonts w:ascii="Arial" w:hAnsi="Arial" w:cs="Arial"/>
                <w:b/>
                <w:sz w:val="20"/>
                <w:szCs w:val="20"/>
              </w:rPr>
            </w:pPr>
            <w:r>
              <w:rPr>
                <w:rFonts w:ascii="Arial" w:hAnsi="Arial" w:cs="Arial"/>
                <w:b/>
                <w:sz w:val="20"/>
                <w:szCs w:val="20"/>
              </w:rPr>
              <w:t>Descripción</w:t>
            </w:r>
          </w:p>
        </w:tc>
      </w:tr>
      <w:tr w:rsidR="00A95871" w:rsidRPr="00993FA0" w14:paraId="6E018DC2" w14:textId="77777777" w:rsidTr="002A56E3">
        <w:trPr>
          <w:trHeight w:val="491"/>
        </w:trPr>
        <w:tc>
          <w:tcPr>
            <w:tcW w:w="933" w:type="dxa"/>
            <w:shd w:val="clear" w:color="auto" w:fill="D9D9D9" w:themeFill="background1" w:themeFillShade="D9"/>
            <w:vAlign w:val="center"/>
          </w:tcPr>
          <w:p w14:paraId="73426E84" w14:textId="38D50072" w:rsidR="00A95871" w:rsidRPr="00A363B2" w:rsidRDefault="004D6C5B" w:rsidP="002A56E3">
            <w:pPr>
              <w:pStyle w:val="Default"/>
              <w:jc w:val="center"/>
              <w:rPr>
                <w:rFonts w:ascii="Arial" w:hAnsi="Arial" w:cs="Arial"/>
                <w:sz w:val="20"/>
                <w:szCs w:val="20"/>
              </w:rPr>
            </w:pPr>
            <w:r>
              <w:rPr>
                <w:rFonts w:ascii="Arial" w:hAnsi="Arial" w:cs="Arial"/>
                <w:sz w:val="20"/>
                <w:szCs w:val="20"/>
              </w:rPr>
              <w:t>33</w:t>
            </w:r>
          </w:p>
        </w:tc>
        <w:tc>
          <w:tcPr>
            <w:tcW w:w="12123" w:type="dxa"/>
            <w:shd w:val="clear" w:color="auto" w:fill="D9D9D9" w:themeFill="background1" w:themeFillShade="D9"/>
            <w:vAlign w:val="center"/>
          </w:tcPr>
          <w:p w14:paraId="5696B098" w14:textId="1EA7BA0F" w:rsidR="00A95871" w:rsidRPr="0070255A" w:rsidRDefault="004D6C5B" w:rsidP="002A56E3">
            <w:pPr>
              <w:pStyle w:val="Default"/>
              <w:jc w:val="both"/>
              <w:rPr>
                <w:rFonts w:ascii="Arial" w:hAnsi="Arial" w:cs="Arial"/>
                <w:b/>
                <w:sz w:val="20"/>
                <w:szCs w:val="20"/>
              </w:rPr>
            </w:pPr>
            <w:r>
              <w:t>Vigilar que los responsables de unidades orgánicas cumplan con el perfil del puesto.</w:t>
            </w:r>
          </w:p>
        </w:tc>
      </w:tr>
      <w:tr w:rsidR="00A95871" w:rsidRPr="00BC255E" w14:paraId="6E3E519C" w14:textId="77777777" w:rsidTr="002A56E3">
        <w:trPr>
          <w:trHeight w:val="286"/>
        </w:trPr>
        <w:tc>
          <w:tcPr>
            <w:tcW w:w="13056" w:type="dxa"/>
            <w:gridSpan w:val="2"/>
            <w:shd w:val="clear" w:color="auto" w:fill="D9D9D9" w:themeFill="background1" w:themeFillShade="D9"/>
            <w:vAlign w:val="center"/>
          </w:tcPr>
          <w:p w14:paraId="4CA843D0" w14:textId="77777777" w:rsidR="00A95871" w:rsidRPr="00BC255E" w:rsidRDefault="00A95871" w:rsidP="002A56E3">
            <w:pPr>
              <w:pStyle w:val="Default"/>
              <w:jc w:val="both"/>
              <w:rPr>
                <w:rFonts w:ascii="Arial" w:hAnsi="Arial" w:cs="Arial"/>
                <w:b/>
                <w:sz w:val="20"/>
                <w:szCs w:val="20"/>
              </w:rPr>
            </w:pPr>
            <w:r>
              <w:rPr>
                <w:rFonts w:ascii="Arial" w:hAnsi="Arial" w:cs="Arial"/>
                <w:b/>
                <w:sz w:val="20"/>
                <w:szCs w:val="20"/>
              </w:rPr>
              <w:t>Justificación</w:t>
            </w:r>
          </w:p>
        </w:tc>
      </w:tr>
      <w:tr w:rsidR="00A95871" w:rsidRPr="0070176D" w14:paraId="5B4094A3" w14:textId="77777777" w:rsidTr="002A56E3">
        <w:trPr>
          <w:trHeight w:val="765"/>
        </w:trPr>
        <w:tc>
          <w:tcPr>
            <w:tcW w:w="13056" w:type="dxa"/>
            <w:gridSpan w:val="2"/>
            <w:shd w:val="clear" w:color="auto" w:fill="D9D9D9" w:themeFill="background1" w:themeFillShade="D9"/>
            <w:vAlign w:val="center"/>
          </w:tcPr>
          <w:p w14:paraId="67CDBFB6" w14:textId="4B7BF50A" w:rsidR="00A95871" w:rsidRPr="0070255A" w:rsidRDefault="004D6C5B" w:rsidP="002A56E3">
            <w:pPr>
              <w:pStyle w:val="Default"/>
              <w:jc w:val="both"/>
              <w:rPr>
                <w:rFonts w:ascii="Arial" w:hAnsi="Arial" w:cs="Arial"/>
                <w:sz w:val="23"/>
                <w:szCs w:val="23"/>
              </w:rPr>
            </w:pPr>
            <w:r>
              <w:t>Se cuenta con una manual de funciones que establece el perfil del puesto, pero en algunos casos aún no se cumple. Se debe de supervisar y asegurar que se cumplan con los perfiles del puesto o adecuar los perfiles de puesto.</w:t>
            </w:r>
          </w:p>
        </w:tc>
      </w:tr>
      <w:tr w:rsidR="00A95871" w:rsidRPr="00993FA0" w14:paraId="42DEDE6F" w14:textId="77777777" w:rsidTr="002A56E3">
        <w:trPr>
          <w:trHeight w:val="410"/>
        </w:trPr>
        <w:tc>
          <w:tcPr>
            <w:tcW w:w="13056" w:type="dxa"/>
            <w:gridSpan w:val="2"/>
            <w:shd w:val="clear" w:color="auto" w:fill="D9D9D9" w:themeFill="background1" w:themeFillShade="D9"/>
            <w:vAlign w:val="center"/>
          </w:tcPr>
          <w:p w14:paraId="57932427" w14:textId="77777777" w:rsidR="00A95871" w:rsidRDefault="00A95871" w:rsidP="002A56E3">
            <w:pPr>
              <w:pStyle w:val="Default"/>
              <w:jc w:val="both"/>
              <w:rPr>
                <w:rFonts w:ascii="Arial" w:hAnsi="Arial" w:cs="Arial"/>
                <w:b/>
                <w:sz w:val="20"/>
                <w:szCs w:val="20"/>
              </w:rPr>
            </w:pPr>
            <w:r>
              <w:rPr>
                <w:rFonts w:ascii="Arial" w:hAnsi="Arial" w:cs="Arial"/>
                <w:b/>
                <w:sz w:val="20"/>
                <w:szCs w:val="20"/>
              </w:rPr>
              <w:t>Descripción del cumplimiento</w:t>
            </w:r>
          </w:p>
        </w:tc>
      </w:tr>
      <w:tr w:rsidR="00A95871" w:rsidRPr="00993FA0" w14:paraId="021656CE" w14:textId="77777777" w:rsidTr="002A56E3">
        <w:trPr>
          <w:trHeight w:val="1174"/>
        </w:trPr>
        <w:tc>
          <w:tcPr>
            <w:tcW w:w="13056" w:type="dxa"/>
            <w:gridSpan w:val="2"/>
            <w:shd w:val="clear" w:color="auto" w:fill="FFFFFF" w:themeFill="background1"/>
            <w:vAlign w:val="center"/>
          </w:tcPr>
          <w:p w14:paraId="7B08223C" w14:textId="77777777" w:rsidR="00A95871" w:rsidRPr="002C078C" w:rsidRDefault="00A95871" w:rsidP="002A56E3">
            <w:pPr>
              <w:pStyle w:val="Default"/>
              <w:jc w:val="both"/>
              <w:rPr>
                <w:i/>
                <w:sz w:val="23"/>
                <w:szCs w:val="23"/>
              </w:rPr>
            </w:pPr>
          </w:p>
        </w:tc>
      </w:tr>
      <w:tr w:rsidR="007D3D0E" w:rsidRPr="00993FA0" w14:paraId="3BF3E67F" w14:textId="77777777" w:rsidTr="002A56E3">
        <w:trPr>
          <w:trHeight w:val="343"/>
        </w:trPr>
        <w:tc>
          <w:tcPr>
            <w:tcW w:w="13056" w:type="dxa"/>
            <w:gridSpan w:val="2"/>
            <w:shd w:val="clear" w:color="auto" w:fill="D9D9D9" w:themeFill="background1" w:themeFillShade="D9"/>
            <w:vAlign w:val="center"/>
          </w:tcPr>
          <w:p w14:paraId="2E0CCBD1" w14:textId="5136DB4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95871" w:rsidRPr="00993FA0" w14:paraId="6EAB794B" w14:textId="77777777" w:rsidTr="002A56E3">
        <w:trPr>
          <w:trHeight w:val="1338"/>
        </w:trPr>
        <w:tc>
          <w:tcPr>
            <w:tcW w:w="13056" w:type="dxa"/>
            <w:gridSpan w:val="2"/>
            <w:shd w:val="clear" w:color="auto" w:fill="FFFFFF" w:themeFill="background1"/>
            <w:vAlign w:val="center"/>
          </w:tcPr>
          <w:p w14:paraId="16DE7141" w14:textId="77777777" w:rsidR="00A95871" w:rsidRPr="00676DF3" w:rsidRDefault="00A95871" w:rsidP="002A56E3">
            <w:pPr>
              <w:pStyle w:val="Default"/>
              <w:jc w:val="both"/>
              <w:rPr>
                <w:rFonts w:ascii="Arial" w:hAnsi="Arial" w:cs="Arial"/>
                <w:sz w:val="20"/>
                <w:szCs w:val="20"/>
              </w:rPr>
            </w:pPr>
          </w:p>
        </w:tc>
      </w:tr>
    </w:tbl>
    <w:p w14:paraId="16A836FB" w14:textId="77777777" w:rsidR="00753275" w:rsidRDefault="00753275"/>
    <w:p w14:paraId="4E520BD7" w14:textId="77777777" w:rsidR="00753275" w:rsidRDefault="00753275"/>
    <w:p w14:paraId="3C9D0AB5" w14:textId="77777777" w:rsidR="00753275" w:rsidRDefault="00753275"/>
    <w:p w14:paraId="2A0B43D6" w14:textId="77777777" w:rsidR="00A95871" w:rsidRDefault="00A95871"/>
    <w:p w14:paraId="0D364415" w14:textId="77777777" w:rsidR="00A95871" w:rsidRDefault="00A95871"/>
    <w:p w14:paraId="6FB0985E" w14:textId="77777777" w:rsidR="00753275" w:rsidRDefault="00753275"/>
    <w:p w14:paraId="64D24D73" w14:textId="77777777" w:rsidR="00753275" w:rsidRDefault="00753275"/>
    <w:p w14:paraId="72F225FE" w14:textId="77777777" w:rsidR="00753275" w:rsidRDefault="00753275"/>
    <w:p w14:paraId="4EA86CB8"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A95871" w:rsidRPr="00993FA0" w14:paraId="4B200F14" w14:textId="77777777" w:rsidTr="002A56E3">
        <w:trPr>
          <w:trHeight w:val="554"/>
        </w:trPr>
        <w:tc>
          <w:tcPr>
            <w:tcW w:w="13056" w:type="dxa"/>
            <w:gridSpan w:val="2"/>
            <w:shd w:val="clear" w:color="auto" w:fill="1F497D" w:themeFill="text2"/>
            <w:vAlign w:val="center"/>
          </w:tcPr>
          <w:p w14:paraId="4359124E" w14:textId="5D7BCE6A" w:rsidR="00A95871"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A95871" w:rsidRPr="00993FA0" w14:paraId="24C87CA5" w14:textId="77777777" w:rsidTr="002A56E3">
        <w:trPr>
          <w:trHeight w:val="384"/>
        </w:trPr>
        <w:tc>
          <w:tcPr>
            <w:tcW w:w="13056" w:type="dxa"/>
            <w:gridSpan w:val="2"/>
            <w:shd w:val="clear" w:color="auto" w:fill="76923C" w:themeFill="accent3" w:themeFillShade="BF"/>
            <w:vAlign w:val="center"/>
          </w:tcPr>
          <w:p w14:paraId="27EF5CD1" w14:textId="49FFEA49" w:rsidR="00A95871" w:rsidRPr="001D4348" w:rsidRDefault="00A95871" w:rsidP="004D6C5B">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 xml:space="preserve">ategoría </w:t>
            </w:r>
            <w:r w:rsidR="004D6C5B">
              <w:rPr>
                <w:rFonts w:ascii="Arial" w:hAnsi="Arial" w:cs="Arial"/>
                <w:b/>
                <w:color w:val="FFFFFF" w:themeColor="background1"/>
                <w:szCs w:val="20"/>
              </w:rPr>
              <w:t>9</w:t>
            </w:r>
            <w:r>
              <w:rPr>
                <w:rFonts w:ascii="Arial" w:hAnsi="Arial" w:cs="Arial"/>
                <w:b/>
                <w:color w:val="FFFFFF" w:themeColor="background1"/>
                <w:szCs w:val="20"/>
              </w:rPr>
              <w:t xml:space="preserve">: </w:t>
            </w:r>
            <w:r w:rsidR="004D6C5B">
              <w:rPr>
                <w:rFonts w:ascii="Arial" w:hAnsi="Arial" w:cs="Arial"/>
                <w:b/>
                <w:color w:val="FFFFFF" w:themeColor="background1"/>
                <w:szCs w:val="20"/>
              </w:rPr>
              <w:t>Recursos humanos</w:t>
            </w:r>
          </w:p>
        </w:tc>
      </w:tr>
      <w:tr w:rsidR="00A95871" w:rsidRPr="00993FA0" w14:paraId="614BE906" w14:textId="77777777" w:rsidTr="002A56E3">
        <w:trPr>
          <w:trHeight w:val="491"/>
        </w:trPr>
        <w:tc>
          <w:tcPr>
            <w:tcW w:w="933" w:type="dxa"/>
            <w:shd w:val="clear" w:color="auto" w:fill="D9D9D9" w:themeFill="background1" w:themeFillShade="D9"/>
            <w:vAlign w:val="center"/>
          </w:tcPr>
          <w:p w14:paraId="3A627AB1" w14:textId="77777777" w:rsidR="00A95871" w:rsidRPr="0070255A" w:rsidRDefault="00A95871"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F09AD58" w14:textId="77777777" w:rsidR="00A95871" w:rsidRPr="0070255A" w:rsidRDefault="00A95871" w:rsidP="002A56E3">
            <w:pPr>
              <w:pStyle w:val="Default"/>
              <w:jc w:val="both"/>
              <w:rPr>
                <w:rFonts w:ascii="Arial" w:hAnsi="Arial" w:cs="Arial"/>
                <w:b/>
                <w:sz w:val="20"/>
                <w:szCs w:val="20"/>
              </w:rPr>
            </w:pPr>
            <w:r>
              <w:rPr>
                <w:rFonts w:ascii="Arial" w:hAnsi="Arial" w:cs="Arial"/>
                <w:b/>
                <w:sz w:val="20"/>
                <w:szCs w:val="20"/>
              </w:rPr>
              <w:t>Descripción</w:t>
            </w:r>
          </w:p>
        </w:tc>
      </w:tr>
      <w:tr w:rsidR="00A95871" w:rsidRPr="00993FA0" w14:paraId="18C23642" w14:textId="77777777" w:rsidTr="002A56E3">
        <w:trPr>
          <w:trHeight w:val="491"/>
        </w:trPr>
        <w:tc>
          <w:tcPr>
            <w:tcW w:w="933" w:type="dxa"/>
            <w:shd w:val="clear" w:color="auto" w:fill="D9D9D9" w:themeFill="background1" w:themeFillShade="D9"/>
            <w:vAlign w:val="center"/>
          </w:tcPr>
          <w:p w14:paraId="3837864A" w14:textId="79CBD2F3" w:rsidR="00A95871" w:rsidRPr="00A363B2" w:rsidRDefault="004D6C5B" w:rsidP="002A56E3">
            <w:pPr>
              <w:pStyle w:val="Default"/>
              <w:jc w:val="center"/>
              <w:rPr>
                <w:rFonts w:ascii="Arial" w:hAnsi="Arial" w:cs="Arial"/>
                <w:sz w:val="20"/>
                <w:szCs w:val="20"/>
              </w:rPr>
            </w:pPr>
            <w:r>
              <w:rPr>
                <w:rFonts w:ascii="Arial" w:hAnsi="Arial" w:cs="Arial"/>
                <w:sz w:val="20"/>
                <w:szCs w:val="20"/>
              </w:rPr>
              <w:t>34</w:t>
            </w:r>
          </w:p>
        </w:tc>
        <w:tc>
          <w:tcPr>
            <w:tcW w:w="12123" w:type="dxa"/>
            <w:shd w:val="clear" w:color="auto" w:fill="D9D9D9" w:themeFill="background1" w:themeFillShade="D9"/>
            <w:vAlign w:val="center"/>
          </w:tcPr>
          <w:p w14:paraId="45278911" w14:textId="03E84C14" w:rsidR="00A95871" w:rsidRPr="0070255A" w:rsidRDefault="004D6C5B" w:rsidP="002A56E3">
            <w:pPr>
              <w:pStyle w:val="Default"/>
              <w:jc w:val="both"/>
              <w:rPr>
                <w:rFonts w:ascii="Arial" w:hAnsi="Arial" w:cs="Arial"/>
                <w:b/>
                <w:sz w:val="20"/>
                <w:szCs w:val="20"/>
              </w:rPr>
            </w:pPr>
            <w:r>
              <w:t>Definir una política institucional para la administración de personal.</w:t>
            </w:r>
          </w:p>
        </w:tc>
      </w:tr>
      <w:tr w:rsidR="00A95871" w:rsidRPr="00BC255E" w14:paraId="6948529D" w14:textId="77777777" w:rsidTr="002A56E3">
        <w:trPr>
          <w:trHeight w:val="286"/>
        </w:trPr>
        <w:tc>
          <w:tcPr>
            <w:tcW w:w="13056" w:type="dxa"/>
            <w:gridSpan w:val="2"/>
            <w:shd w:val="clear" w:color="auto" w:fill="D9D9D9" w:themeFill="background1" w:themeFillShade="D9"/>
            <w:vAlign w:val="center"/>
          </w:tcPr>
          <w:p w14:paraId="6DA836B9" w14:textId="77777777" w:rsidR="00A95871" w:rsidRPr="00BC255E" w:rsidRDefault="00A95871" w:rsidP="002A56E3">
            <w:pPr>
              <w:pStyle w:val="Default"/>
              <w:jc w:val="both"/>
              <w:rPr>
                <w:rFonts w:ascii="Arial" w:hAnsi="Arial" w:cs="Arial"/>
                <w:b/>
                <w:sz w:val="20"/>
                <w:szCs w:val="20"/>
              </w:rPr>
            </w:pPr>
            <w:r>
              <w:rPr>
                <w:rFonts w:ascii="Arial" w:hAnsi="Arial" w:cs="Arial"/>
                <w:b/>
                <w:sz w:val="20"/>
                <w:szCs w:val="20"/>
              </w:rPr>
              <w:t>Justificación</w:t>
            </w:r>
          </w:p>
        </w:tc>
      </w:tr>
      <w:tr w:rsidR="00A95871" w:rsidRPr="0070176D" w14:paraId="1AE91A30" w14:textId="77777777" w:rsidTr="002A56E3">
        <w:trPr>
          <w:trHeight w:val="765"/>
        </w:trPr>
        <w:tc>
          <w:tcPr>
            <w:tcW w:w="13056" w:type="dxa"/>
            <w:gridSpan w:val="2"/>
            <w:shd w:val="clear" w:color="auto" w:fill="D9D9D9" w:themeFill="background1" w:themeFillShade="D9"/>
            <w:vAlign w:val="center"/>
          </w:tcPr>
          <w:p w14:paraId="1696312C" w14:textId="4A5B92B8" w:rsidR="00A95871" w:rsidRPr="0070255A" w:rsidRDefault="004D6C5B" w:rsidP="002A56E3">
            <w:pPr>
              <w:pStyle w:val="Default"/>
              <w:jc w:val="both"/>
              <w:rPr>
                <w:rFonts w:ascii="Arial" w:hAnsi="Arial" w:cs="Arial"/>
                <w:sz w:val="23"/>
                <w:szCs w:val="23"/>
              </w:rPr>
            </w:pPr>
            <w:r>
              <w:t>Para el personal académico la institución considera el Reglamento de Ingreso Promoción y Permanencia del Personal Académico; sin embargo, para el personal administrativo no tienen establecido ni definido una política institucional para la administración del personal, por lo que no tienen determinadas las condiciones que regulan el ingreso, permanencia, contratación y desarrollo del personal.</w:t>
            </w:r>
          </w:p>
        </w:tc>
      </w:tr>
      <w:tr w:rsidR="00A95871" w:rsidRPr="00993FA0" w14:paraId="04456303" w14:textId="77777777" w:rsidTr="002A56E3">
        <w:trPr>
          <w:trHeight w:val="410"/>
        </w:trPr>
        <w:tc>
          <w:tcPr>
            <w:tcW w:w="13056" w:type="dxa"/>
            <w:gridSpan w:val="2"/>
            <w:shd w:val="clear" w:color="auto" w:fill="D9D9D9" w:themeFill="background1" w:themeFillShade="D9"/>
            <w:vAlign w:val="center"/>
          </w:tcPr>
          <w:p w14:paraId="7B9E5590" w14:textId="77777777" w:rsidR="00A95871" w:rsidRDefault="00A95871" w:rsidP="002A56E3">
            <w:pPr>
              <w:pStyle w:val="Default"/>
              <w:jc w:val="both"/>
              <w:rPr>
                <w:rFonts w:ascii="Arial" w:hAnsi="Arial" w:cs="Arial"/>
                <w:b/>
                <w:sz w:val="20"/>
                <w:szCs w:val="20"/>
              </w:rPr>
            </w:pPr>
            <w:r>
              <w:rPr>
                <w:rFonts w:ascii="Arial" w:hAnsi="Arial" w:cs="Arial"/>
                <w:b/>
                <w:sz w:val="20"/>
                <w:szCs w:val="20"/>
              </w:rPr>
              <w:t>Descripción del cumplimiento</w:t>
            </w:r>
          </w:p>
        </w:tc>
      </w:tr>
      <w:tr w:rsidR="00A95871" w:rsidRPr="00993FA0" w14:paraId="53AC1A85" w14:textId="77777777" w:rsidTr="002A56E3">
        <w:trPr>
          <w:trHeight w:val="1174"/>
        </w:trPr>
        <w:tc>
          <w:tcPr>
            <w:tcW w:w="13056" w:type="dxa"/>
            <w:gridSpan w:val="2"/>
            <w:shd w:val="clear" w:color="auto" w:fill="FFFFFF" w:themeFill="background1"/>
            <w:vAlign w:val="center"/>
          </w:tcPr>
          <w:p w14:paraId="74F41A91" w14:textId="77777777" w:rsidR="00A95871" w:rsidRPr="002C078C" w:rsidRDefault="00A95871" w:rsidP="002A56E3">
            <w:pPr>
              <w:pStyle w:val="Default"/>
              <w:jc w:val="both"/>
              <w:rPr>
                <w:i/>
                <w:sz w:val="23"/>
                <w:szCs w:val="23"/>
              </w:rPr>
            </w:pPr>
          </w:p>
        </w:tc>
      </w:tr>
      <w:tr w:rsidR="007D3D0E" w:rsidRPr="00993FA0" w14:paraId="7CA74F0F" w14:textId="77777777" w:rsidTr="002A56E3">
        <w:trPr>
          <w:trHeight w:val="343"/>
        </w:trPr>
        <w:tc>
          <w:tcPr>
            <w:tcW w:w="13056" w:type="dxa"/>
            <w:gridSpan w:val="2"/>
            <w:shd w:val="clear" w:color="auto" w:fill="D9D9D9" w:themeFill="background1" w:themeFillShade="D9"/>
            <w:vAlign w:val="center"/>
          </w:tcPr>
          <w:p w14:paraId="0C824540" w14:textId="500D0B1A"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A95871" w:rsidRPr="00993FA0" w14:paraId="093DFC78" w14:textId="77777777" w:rsidTr="002A56E3">
        <w:trPr>
          <w:trHeight w:val="1338"/>
        </w:trPr>
        <w:tc>
          <w:tcPr>
            <w:tcW w:w="13056" w:type="dxa"/>
            <w:gridSpan w:val="2"/>
            <w:shd w:val="clear" w:color="auto" w:fill="FFFFFF" w:themeFill="background1"/>
            <w:vAlign w:val="center"/>
          </w:tcPr>
          <w:p w14:paraId="3990F619" w14:textId="77777777" w:rsidR="00A95871" w:rsidRPr="00676DF3" w:rsidRDefault="00A95871" w:rsidP="002A56E3">
            <w:pPr>
              <w:pStyle w:val="Default"/>
              <w:jc w:val="both"/>
              <w:rPr>
                <w:rFonts w:ascii="Arial" w:hAnsi="Arial" w:cs="Arial"/>
                <w:sz w:val="20"/>
                <w:szCs w:val="20"/>
              </w:rPr>
            </w:pPr>
          </w:p>
        </w:tc>
      </w:tr>
    </w:tbl>
    <w:p w14:paraId="2E5FBAF7" w14:textId="77777777" w:rsidR="00753275" w:rsidRDefault="00753275"/>
    <w:p w14:paraId="299473B1" w14:textId="77777777" w:rsidR="00753275" w:rsidRDefault="00753275"/>
    <w:p w14:paraId="3F271E99" w14:textId="77777777" w:rsidR="00753275" w:rsidRDefault="00753275"/>
    <w:p w14:paraId="5ACDB07E" w14:textId="77777777" w:rsidR="00753275" w:rsidRDefault="00753275"/>
    <w:p w14:paraId="1FF8B49B" w14:textId="77777777" w:rsidR="00753275" w:rsidRDefault="00753275"/>
    <w:p w14:paraId="23356831"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685B" w:rsidRPr="00993FA0" w14:paraId="456B1989" w14:textId="77777777" w:rsidTr="002A56E3">
        <w:trPr>
          <w:trHeight w:val="554"/>
        </w:trPr>
        <w:tc>
          <w:tcPr>
            <w:tcW w:w="13056" w:type="dxa"/>
            <w:gridSpan w:val="2"/>
            <w:shd w:val="clear" w:color="auto" w:fill="1F497D" w:themeFill="text2"/>
            <w:vAlign w:val="center"/>
          </w:tcPr>
          <w:p w14:paraId="67EB355D" w14:textId="5728406C" w:rsidR="0078685B"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GESTIÓN INSTITUCIONAL</w:t>
            </w:r>
          </w:p>
        </w:tc>
      </w:tr>
      <w:tr w:rsidR="0078685B" w:rsidRPr="00993FA0" w14:paraId="23D454BE" w14:textId="77777777" w:rsidTr="002A56E3">
        <w:trPr>
          <w:trHeight w:val="384"/>
        </w:trPr>
        <w:tc>
          <w:tcPr>
            <w:tcW w:w="13056" w:type="dxa"/>
            <w:gridSpan w:val="2"/>
            <w:shd w:val="clear" w:color="auto" w:fill="76923C" w:themeFill="accent3" w:themeFillShade="BF"/>
            <w:vAlign w:val="center"/>
          </w:tcPr>
          <w:p w14:paraId="38BF7410" w14:textId="62C6F227" w:rsidR="0078685B" w:rsidRPr="001D4348" w:rsidRDefault="0078685B" w:rsidP="0078685B">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10: Procesos administrativos</w:t>
            </w:r>
          </w:p>
        </w:tc>
      </w:tr>
      <w:tr w:rsidR="0078685B" w:rsidRPr="00993FA0" w14:paraId="5D804D83" w14:textId="77777777" w:rsidTr="002A56E3">
        <w:trPr>
          <w:trHeight w:val="491"/>
        </w:trPr>
        <w:tc>
          <w:tcPr>
            <w:tcW w:w="933" w:type="dxa"/>
            <w:shd w:val="clear" w:color="auto" w:fill="D9D9D9" w:themeFill="background1" w:themeFillShade="D9"/>
            <w:vAlign w:val="center"/>
          </w:tcPr>
          <w:p w14:paraId="23C3C914" w14:textId="77777777" w:rsidR="0078685B" w:rsidRPr="0070255A" w:rsidRDefault="0078685B"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905C5C1" w14:textId="77777777" w:rsidR="0078685B" w:rsidRPr="0070255A" w:rsidRDefault="0078685B" w:rsidP="002A56E3">
            <w:pPr>
              <w:pStyle w:val="Default"/>
              <w:jc w:val="both"/>
              <w:rPr>
                <w:rFonts w:ascii="Arial" w:hAnsi="Arial" w:cs="Arial"/>
                <w:b/>
                <w:sz w:val="20"/>
                <w:szCs w:val="20"/>
              </w:rPr>
            </w:pPr>
            <w:r>
              <w:rPr>
                <w:rFonts w:ascii="Arial" w:hAnsi="Arial" w:cs="Arial"/>
                <w:b/>
                <w:sz w:val="20"/>
                <w:szCs w:val="20"/>
              </w:rPr>
              <w:t>Descripción</w:t>
            </w:r>
          </w:p>
        </w:tc>
      </w:tr>
      <w:tr w:rsidR="0078685B" w:rsidRPr="00993FA0" w14:paraId="692A14D1" w14:textId="77777777" w:rsidTr="002A56E3">
        <w:trPr>
          <w:trHeight w:val="491"/>
        </w:trPr>
        <w:tc>
          <w:tcPr>
            <w:tcW w:w="933" w:type="dxa"/>
            <w:shd w:val="clear" w:color="auto" w:fill="D9D9D9" w:themeFill="background1" w:themeFillShade="D9"/>
            <w:vAlign w:val="center"/>
          </w:tcPr>
          <w:p w14:paraId="1E2A709C" w14:textId="05449ABD" w:rsidR="0078685B" w:rsidRPr="00A363B2" w:rsidRDefault="0078685B" w:rsidP="002A56E3">
            <w:pPr>
              <w:pStyle w:val="Default"/>
              <w:jc w:val="center"/>
              <w:rPr>
                <w:rFonts w:ascii="Arial" w:hAnsi="Arial" w:cs="Arial"/>
                <w:sz w:val="20"/>
                <w:szCs w:val="20"/>
              </w:rPr>
            </w:pPr>
            <w:r>
              <w:rPr>
                <w:rFonts w:ascii="Arial" w:hAnsi="Arial" w:cs="Arial"/>
                <w:sz w:val="20"/>
                <w:szCs w:val="20"/>
              </w:rPr>
              <w:t>35</w:t>
            </w:r>
          </w:p>
        </w:tc>
        <w:tc>
          <w:tcPr>
            <w:tcW w:w="12123" w:type="dxa"/>
            <w:shd w:val="clear" w:color="auto" w:fill="D9D9D9" w:themeFill="background1" w:themeFillShade="D9"/>
            <w:vAlign w:val="center"/>
          </w:tcPr>
          <w:p w14:paraId="5D2ED83A" w14:textId="720CA89C" w:rsidR="0078685B" w:rsidRPr="0070255A" w:rsidRDefault="0078569F" w:rsidP="002A56E3">
            <w:pPr>
              <w:pStyle w:val="Default"/>
              <w:jc w:val="both"/>
              <w:rPr>
                <w:rFonts w:ascii="Arial" w:hAnsi="Arial" w:cs="Arial"/>
                <w:b/>
                <w:sz w:val="20"/>
                <w:szCs w:val="20"/>
              </w:rPr>
            </w:pPr>
            <w:r>
              <w:t>Actualizar la normativa en materia administrativa.</w:t>
            </w:r>
          </w:p>
        </w:tc>
      </w:tr>
      <w:tr w:rsidR="0078685B" w:rsidRPr="00BC255E" w14:paraId="188AB6B0" w14:textId="77777777" w:rsidTr="002A56E3">
        <w:trPr>
          <w:trHeight w:val="286"/>
        </w:trPr>
        <w:tc>
          <w:tcPr>
            <w:tcW w:w="13056" w:type="dxa"/>
            <w:gridSpan w:val="2"/>
            <w:shd w:val="clear" w:color="auto" w:fill="D9D9D9" w:themeFill="background1" w:themeFillShade="D9"/>
            <w:vAlign w:val="center"/>
          </w:tcPr>
          <w:p w14:paraId="0E6D7769" w14:textId="77777777" w:rsidR="0078685B" w:rsidRPr="00BC255E" w:rsidRDefault="0078685B" w:rsidP="002A56E3">
            <w:pPr>
              <w:pStyle w:val="Default"/>
              <w:jc w:val="both"/>
              <w:rPr>
                <w:rFonts w:ascii="Arial" w:hAnsi="Arial" w:cs="Arial"/>
                <w:b/>
                <w:sz w:val="20"/>
                <w:szCs w:val="20"/>
              </w:rPr>
            </w:pPr>
            <w:r>
              <w:rPr>
                <w:rFonts w:ascii="Arial" w:hAnsi="Arial" w:cs="Arial"/>
                <w:b/>
                <w:sz w:val="20"/>
                <w:szCs w:val="20"/>
              </w:rPr>
              <w:t>Justificación</w:t>
            </w:r>
          </w:p>
        </w:tc>
      </w:tr>
      <w:tr w:rsidR="0078685B" w:rsidRPr="0070176D" w14:paraId="3C957F1C" w14:textId="77777777" w:rsidTr="002A56E3">
        <w:trPr>
          <w:trHeight w:val="765"/>
        </w:trPr>
        <w:tc>
          <w:tcPr>
            <w:tcW w:w="13056" w:type="dxa"/>
            <w:gridSpan w:val="2"/>
            <w:shd w:val="clear" w:color="auto" w:fill="D9D9D9" w:themeFill="background1" w:themeFillShade="D9"/>
            <w:vAlign w:val="center"/>
          </w:tcPr>
          <w:p w14:paraId="1C8F329D" w14:textId="40BE8907" w:rsidR="0078685B" w:rsidRPr="0070255A" w:rsidRDefault="0078569F" w:rsidP="002A56E3">
            <w:pPr>
              <w:pStyle w:val="Default"/>
              <w:jc w:val="both"/>
              <w:rPr>
                <w:rFonts w:ascii="Arial" w:hAnsi="Arial" w:cs="Arial"/>
                <w:sz w:val="23"/>
                <w:szCs w:val="23"/>
              </w:rPr>
            </w:pPr>
            <w:r>
              <w:t>Se actualizaron los ordenamientos siguientes: Lineamientos para la integración del Programa Operativo Anual, Manual de Calidad, Ley orgánica de la Universidad, Manuales y Procesos de Calidad, Reglamento de Personal Académico, Reglamento de Ingresos Extraordinarios; sin embargo, aún se debe de emitir normativa aplicable a procesos estratégicos y de control de recursos administrativos con la finalidad de que apoye las funciones sustantivas de la universidad.</w:t>
            </w:r>
          </w:p>
        </w:tc>
      </w:tr>
      <w:tr w:rsidR="0078685B" w:rsidRPr="00993FA0" w14:paraId="2AB705EB" w14:textId="77777777" w:rsidTr="002A56E3">
        <w:trPr>
          <w:trHeight w:val="410"/>
        </w:trPr>
        <w:tc>
          <w:tcPr>
            <w:tcW w:w="13056" w:type="dxa"/>
            <w:gridSpan w:val="2"/>
            <w:shd w:val="clear" w:color="auto" w:fill="D9D9D9" w:themeFill="background1" w:themeFillShade="D9"/>
            <w:vAlign w:val="center"/>
          </w:tcPr>
          <w:p w14:paraId="4E3A395A" w14:textId="77777777" w:rsidR="0078685B" w:rsidRDefault="0078685B"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685B" w:rsidRPr="00993FA0" w14:paraId="7CA6BAA3" w14:textId="77777777" w:rsidTr="002A56E3">
        <w:trPr>
          <w:trHeight w:val="1174"/>
        </w:trPr>
        <w:tc>
          <w:tcPr>
            <w:tcW w:w="13056" w:type="dxa"/>
            <w:gridSpan w:val="2"/>
            <w:shd w:val="clear" w:color="auto" w:fill="FFFFFF" w:themeFill="background1"/>
            <w:vAlign w:val="center"/>
          </w:tcPr>
          <w:p w14:paraId="4A6AC224" w14:textId="77777777" w:rsidR="0078685B" w:rsidRPr="002C078C" w:rsidRDefault="0078685B" w:rsidP="002A56E3">
            <w:pPr>
              <w:pStyle w:val="Default"/>
              <w:jc w:val="both"/>
              <w:rPr>
                <w:i/>
                <w:sz w:val="23"/>
                <w:szCs w:val="23"/>
              </w:rPr>
            </w:pPr>
          </w:p>
        </w:tc>
      </w:tr>
      <w:tr w:rsidR="007D3D0E" w:rsidRPr="00993FA0" w14:paraId="41E9BFF2" w14:textId="77777777" w:rsidTr="002A56E3">
        <w:trPr>
          <w:trHeight w:val="343"/>
        </w:trPr>
        <w:tc>
          <w:tcPr>
            <w:tcW w:w="13056" w:type="dxa"/>
            <w:gridSpan w:val="2"/>
            <w:shd w:val="clear" w:color="auto" w:fill="D9D9D9" w:themeFill="background1" w:themeFillShade="D9"/>
            <w:vAlign w:val="center"/>
          </w:tcPr>
          <w:p w14:paraId="2352FE12" w14:textId="50DB8860"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685B" w:rsidRPr="00993FA0" w14:paraId="1A7196EF" w14:textId="77777777" w:rsidTr="002A56E3">
        <w:trPr>
          <w:trHeight w:val="1338"/>
        </w:trPr>
        <w:tc>
          <w:tcPr>
            <w:tcW w:w="13056" w:type="dxa"/>
            <w:gridSpan w:val="2"/>
            <w:shd w:val="clear" w:color="auto" w:fill="FFFFFF" w:themeFill="background1"/>
            <w:vAlign w:val="center"/>
          </w:tcPr>
          <w:p w14:paraId="3F7584BA" w14:textId="77777777" w:rsidR="0078685B" w:rsidRPr="00676DF3" w:rsidRDefault="0078685B" w:rsidP="002A56E3">
            <w:pPr>
              <w:pStyle w:val="Default"/>
              <w:jc w:val="both"/>
              <w:rPr>
                <w:rFonts w:ascii="Arial" w:hAnsi="Arial" w:cs="Arial"/>
                <w:sz w:val="20"/>
                <w:szCs w:val="20"/>
              </w:rPr>
            </w:pPr>
          </w:p>
        </w:tc>
      </w:tr>
    </w:tbl>
    <w:p w14:paraId="52EAD706" w14:textId="77777777" w:rsidR="00753275" w:rsidRDefault="00753275"/>
    <w:p w14:paraId="1647D600" w14:textId="77777777" w:rsidR="00753275" w:rsidRDefault="00753275"/>
    <w:p w14:paraId="5CE98927" w14:textId="77777777" w:rsidR="00753275" w:rsidRDefault="00753275"/>
    <w:p w14:paraId="063F7E21" w14:textId="77777777" w:rsidR="00753275" w:rsidRDefault="00753275"/>
    <w:p w14:paraId="4CD66D1D" w14:textId="77777777" w:rsidR="00753275" w:rsidRDefault="00753275"/>
    <w:p w14:paraId="5924C30E" w14:textId="77777777" w:rsidR="00753275" w:rsidRDefault="00753275"/>
    <w:p w14:paraId="725BE1E6" w14:textId="77777777" w:rsidR="00753275" w:rsidRDefault="00753275"/>
    <w:p w14:paraId="49F63163"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685B" w:rsidRPr="00993FA0" w14:paraId="746013D5" w14:textId="77777777" w:rsidTr="002A56E3">
        <w:trPr>
          <w:trHeight w:val="554"/>
        </w:trPr>
        <w:tc>
          <w:tcPr>
            <w:tcW w:w="13056" w:type="dxa"/>
            <w:gridSpan w:val="2"/>
            <w:shd w:val="clear" w:color="auto" w:fill="1F497D" w:themeFill="text2"/>
            <w:vAlign w:val="center"/>
          </w:tcPr>
          <w:p w14:paraId="2E8D0E08" w14:textId="6FFFA611" w:rsidR="0078685B"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78685B" w:rsidRPr="00993FA0" w14:paraId="1DBB87AD" w14:textId="77777777" w:rsidTr="002A56E3">
        <w:trPr>
          <w:trHeight w:val="384"/>
        </w:trPr>
        <w:tc>
          <w:tcPr>
            <w:tcW w:w="13056" w:type="dxa"/>
            <w:gridSpan w:val="2"/>
            <w:shd w:val="clear" w:color="auto" w:fill="76923C" w:themeFill="accent3" w:themeFillShade="BF"/>
            <w:vAlign w:val="center"/>
          </w:tcPr>
          <w:p w14:paraId="24E5C4CC" w14:textId="48AE2D0F" w:rsidR="0078685B" w:rsidRPr="001D4348" w:rsidRDefault="0078685B" w:rsidP="0078685B">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11: Finanzas</w:t>
            </w:r>
          </w:p>
        </w:tc>
      </w:tr>
      <w:tr w:rsidR="0078685B" w:rsidRPr="00993FA0" w14:paraId="0C80B1A7" w14:textId="77777777" w:rsidTr="002A56E3">
        <w:trPr>
          <w:trHeight w:val="491"/>
        </w:trPr>
        <w:tc>
          <w:tcPr>
            <w:tcW w:w="933" w:type="dxa"/>
            <w:shd w:val="clear" w:color="auto" w:fill="D9D9D9" w:themeFill="background1" w:themeFillShade="D9"/>
            <w:vAlign w:val="center"/>
          </w:tcPr>
          <w:p w14:paraId="3E50A8DA" w14:textId="77777777" w:rsidR="0078685B" w:rsidRPr="0070255A" w:rsidRDefault="0078685B"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76A8518" w14:textId="77777777" w:rsidR="0078685B" w:rsidRPr="0070255A" w:rsidRDefault="0078685B" w:rsidP="002A56E3">
            <w:pPr>
              <w:pStyle w:val="Default"/>
              <w:jc w:val="both"/>
              <w:rPr>
                <w:rFonts w:ascii="Arial" w:hAnsi="Arial" w:cs="Arial"/>
                <w:b/>
                <w:sz w:val="20"/>
                <w:szCs w:val="20"/>
              </w:rPr>
            </w:pPr>
            <w:r>
              <w:rPr>
                <w:rFonts w:ascii="Arial" w:hAnsi="Arial" w:cs="Arial"/>
                <w:b/>
                <w:sz w:val="20"/>
                <w:szCs w:val="20"/>
              </w:rPr>
              <w:t>Descripción</w:t>
            </w:r>
          </w:p>
        </w:tc>
      </w:tr>
      <w:tr w:rsidR="0078685B" w:rsidRPr="00993FA0" w14:paraId="7C16E4EE" w14:textId="77777777" w:rsidTr="002A56E3">
        <w:trPr>
          <w:trHeight w:val="491"/>
        </w:trPr>
        <w:tc>
          <w:tcPr>
            <w:tcW w:w="933" w:type="dxa"/>
            <w:shd w:val="clear" w:color="auto" w:fill="D9D9D9" w:themeFill="background1" w:themeFillShade="D9"/>
            <w:vAlign w:val="center"/>
          </w:tcPr>
          <w:p w14:paraId="402C1588" w14:textId="5D036998" w:rsidR="0078685B" w:rsidRPr="00A363B2" w:rsidRDefault="0078685B" w:rsidP="002A56E3">
            <w:pPr>
              <w:pStyle w:val="Default"/>
              <w:jc w:val="center"/>
              <w:rPr>
                <w:rFonts w:ascii="Arial" w:hAnsi="Arial" w:cs="Arial"/>
                <w:sz w:val="20"/>
                <w:szCs w:val="20"/>
              </w:rPr>
            </w:pPr>
            <w:r>
              <w:rPr>
                <w:rFonts w:ascii="Arial" w:hAnsi="Arial" w:cs="Arial"/>
                <w:sz w:val="20"/>
                <w:szCs w:val="20"/>
              </w:rPr>
              <w:t>36</w:t>
            </w:r>
          </w:p>
        </w:tc>
        <w:tc>
          <w:tcPr>
            <w:tcW w:w="12123" w:type="dxa"/>
            <w:shd w:val="clear" w:color="auto" w:fill="D9D9D9" w:themeFill="background1" w:themeFillShade="D9"/>
            <w:vAlign w:val="center"/>
          </w:tcPr>
          <w:p w14:paraId="7642CF48" w14:textId="6275DDB6" w:rsidR="0078685B" w:rsidRPr="0070255A" w:rsidRDefault="0078569F" w:rsidP="002A56E3">
            <w:pPr>
              <w:pStyle w:val="Default"/>
              <w:jc w:val="both"/>
              <w:rPr>
                <w:rFonts w:ascii="Arial" w:hAnsi="Arial" w:cs="Arial"/>
                <w:b/>
                <w:sz w:val="20"/>
                <w:szCs w:val="20"/>
              </w:rPr>
            </w:pPr>
            <w:r>
              <w:t>Fomentar el conocimiento y actualización de la normativa financiera.</w:t>
            </w:r>
          </w:p>
        </w:tc>
      </w:tr>
      <w:tr w:rsidR="0078685B" w:rsidRPr="00BC255E" w14:paraId="22EA6DB3" w14:textId="77777777" w:rsidTr="002A56E3">
        <w:trPr>
          <w:trHeight w:val="286"/>
        </w:trPr>
        <w:tc>
          <w:tcPr>
            <w:tcW w:w="13056" w:type="dxa"/>
            <w:gridSpan w:val="2"/>
            <w:shd w:val="clear" w:color="auto" w:fill="D9D9D9" w:themeFill="background1" w:themeFillShade="D9"/>
            <w:vAlign w:val="center"/>
          </w:tcPr>
          <w:p w14:paraId="15596E55" w14:textId="77777777" w:rsidR="0078685B" w:rsidRPr="00BC255E" w:rsidRDefault="0078685B" w:rsidP="002A56E3">
            <w:pPr>
              <w:pStyle w:val="Default"/>
              <w:jc w:val="both"/>
              <w:rPr>
                <w:rFonts w:ascii="Arial" w:hAnsi="Arial" w:cs="Arial"/>
                <w:b/>
                <w:sz w:val="20"/>
                <w:szCs w:val="20"/>
              </w:rPr>
            </w:pPr>
            <w:r>
              <w:rPr>
                <w:rFonts w:ascii="Arial" w:hAnsi="Arial" w:cs="Arial"/>
                <w:b/>
                <w:sz w:val="20"/>
                <w:szCs w:val="20"/>
              </w:rPr>
              <w:t>Justificación</w:t>
            </w:r>
          </w:p>
        </w:tc>
      </w:tr>
      <w:tr w:rsidR="0078685B" w:rsidRPr="0070176D" w14:paraId="2949A29C" w14:textId="77777777" w:rsidTr="002A56E3">
        <w:trPr>
          <w:trHeight w:val="765"/>
        </w:trPr>
        <w:tc>
          <w:tcPr>
            <w:tcW w:w="13056" w:type="dxa"/>
            <w:gridSpan w:val="2"/>
            <w:shd w:val="clear" w:color="auto" w:fill="D9D9D9" w:themeFill="background1" w:themeFillShade="D9"/>
            <w:vAlign w:val="center"/>
          </w:tcPr>
          <w:p w14:paraId="167F360F" w14:textId="698AA5BF" w:rsidR="0078685B" w:rsidRPr="0070255A" w:rsidRDefault="0078569F" w:rsidP="002A56E3">
            <w:pPr>
              <w:pStyle w:val="Default"/>
              <w:jc w:val="both"/>
              <w:rPr>
                <w:rFonts w:ascii="Arial" w:hAnsi="Arial" w:cs="Arial"/>
                <w:sz w:val="23"/>
                <w:szCs w:val="23"/>
              </w:rPr>
            </w:pPr>
            <w:r>
              <w:t>Además de cuidar los perfiles de competencias profesionales que debe contar el personal que labore en las áreas administrativas y financieras, es necesario que se establezca un programa de capacitación permanente en la formación de recursos humanos de estas áreas. Bajo esta perspectiva, las modificaciones de normativa son permanentes por lo que el personal debe estar informado y capacitado para la aplicación y las modificaciones administrativas vigentes</w:t>
            </w:r>
          </w:p>
        </w:tc>
      </w:tr>
      <w:tr w:rsidR="0078685B" w:rsidRPr="00993FA0" w14:paraId="7B52EE26" w14:textId="77777777" w:rsidTr="002A56E3">
        <w:trPr>
          <w:trHeight w:val="410"/>
        </w:trPr>
        <w:tc>
          <w:tcPr>
            <w:tcW w:w="13056" w:type="dxa"/>
            <w:gridSpan w:val="2"/>
            <w:shd w:val="clear" w:color="auto" w:fill="D9D9D9" w:themeFill="background1" w:themeFillShade="D9"/>
            <w:vAlign w:val="center"/>
          </w:tcPr>
          <w:p w14:paraId="08F00741" w14:textId="77777777" w:rsidR="0078685B" w:rsidRDefault="0078685B"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685B" w:rsidRPr="00993FA0" w14:paraId="57198645" w14:textId="77777777" w:rsidTr="002A56E3">
        <w:trPr>
          <w:trHeight w:val="1174"/>
        </w:trPr>
        <w:tc>
          <w:tcPr>
            <w:tcW w:w="13056" w:type="dxa"/>
            <w:gridSpan w:val="2"/>
            <w:shd w:val="clear" w:color="auto" w:fill="FFFFFF" w:themeFill="background1"/>
            <w:vAlign w:val="center"/>
          </w:tcPr>
          <w:p w14:paraId="37872815" w14:textId="77777777" w:rsidR="0078685B" w:rsidRPr="002C078C" w:rsidRDefault="0078685B" w:rsidP="002A56E3">
            <w:pPr>
              <w:pStyle w:val="Default"/>
              <w:jc w:val="both"/>
              <w:rPr>
                <w:i/>
                <w:sz w:val="23"/>
                <w:szCs w:val="23"/>
              </w:rPr>
            </w:pPr>
          </w:p>
        </w:tc>
      </w:tr>
      <w:tr w:rsidR="007D3D0E" w:rsidRPr="00993FA0" w14:paraId="1804E3D8" w14:textId="77777777" w:rsidTr="002A56E3">
        <w:trPr>
          <w:trHeight w:val="343"/>
        </w:trPr>
        <w:tc>
          <w:tcPr>
            <w:tcW w:w="13056" w:type="dxa"/>
            <w:gridSpan w:val="2"/>
            <w:shd w:val="clear" w:color="auto" w:fill="D9D9D9" w:themeFill="background1" w:themeFillShade="D9"/>
            <w:vAlign w:val="center"/>
          </w:tcPr>
          <w:p w14:paraId="0940DA57" w14:textId="72017DA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685B" w:rsidRPr="00993FA0" w14:paraId="029FB9C4" w14:textId="77777777" w:rsidTr="002A56E3">
        <w:trPr>
          <w:trHeight w:val="1338"/>
        </w:trPr>
        <w:tc>
          <w:tcPr>
            <w:tcW w:w="13056" w:type="dxa"/>
            <w:gridSpan w:val="2"/>
            <w:shd w:val="clear" w:color="auto" w:fill="FFFFFF" w:themeFill="background1"/>
            <w:vAlign w:val="center"/>
          </w:tcPr>
          <w:p w14:paraId="0EA59DB4" w14:textId="77777777" w:rsidR="0078685B" w:rsidRPr="00676DF3" w:rsidRDefault="0078685B" w:rsidP="002A56E3">
            <w:pPr>
              <w:pStyle w:val="Default"/>
              <w:jc w:val="both"/>
              <w:rPr>
                <w:rFonts w:ascii="Arial" w:hAnsi="Arial" w:cs="Arial"/>
                <w:sz w:val="20"/>
                <w:szCs w:val="20"/>
              </w:rPr>
            </w:pPr>
          </w:p>
        </w:tc>
      </w:tr>
    </w:tbl>
    <w:p w14:paraId="04D16E1F" w14:textId="77777777" w:rsidR="00753275" w:rsidRDefault="00753275"/>
    <w:p w14:paraId="717A55DA" w14:textId="77777777" w:rsidR="00753275" w:rsidRDefault="00753275"/>
    <w:p w14:paraId="7D3C8E0B" w14:textId="77777777" w:rsidR="00753275" w:rsidRDefault="00753275"/>
    <w:p w14:paraId="172233F6" w14:textId="77777777" w:rsidR="00753275" w:rsidRDefault="00753275"/>
    <w:p w14:paraId="16301081" w14:textId="77777777" w:rsidR="00753275" w:rsidRDefault="00753275"/>
    <w:p w14:paraId="4CF5D7D0" w14:textId="77777777" w:rsidR="00753275" w:rsidRDefault="00753275"/>
    <w:p w14:paraId="0E653430" w14:textId="77777777" w:rsidR="00753275" w:rsidRDefault="00753275"/>
    <w:p w14:paraId="5B8FBEF2"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685B" w:rsidRPr="00993FA0" w14:paraId="3B6EC07F" w14:textId="77777777" w:rsidTr="002A56E3">
        <w:trPr>
          <w:trHeight w:val="554"/>
        </w:trPr>
        <w:tc>
          <w:tcPr>
            <w:tcW w:w="13056" w:type="dxa"/>
            <w:gridSpan w:val="2"/>
            <w:shd w:val="clear" w:color="auto" w:fill="1F497D" w:themeFill="text2"/>
            <w:vAlign w:val="center"/>
          </w:tcPr>
          <w:p w14:paraId="44A65098" w14:textId="3CEDB392" w:rsidR="0078685B"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78685B" w:rsidRPr="00993FA0" w14:paraId="5DC2526C" w14:textId="77777777" w:rsidTr="002A56E3">
        <w:trPr>
          <w:trHeight w:val="384"/>
        </w:trPr>
        <w:tc>
          <w:tcPr>
            <w:tcW w:w="13056" w:type="dxa"/>
            <w:gridSpan w:val="2"/>
            <w:shd w:val="clear" w:color="auto" w:fill="76923C" w:themeFill="accent3" w:themeFillShade="BF"/>
            <w:vAlign w:val="center"/>
          </w:tcPr>
          <w:p w14:paraId="22DB9A7C" w14:textId="2B70CA5E" w:rsidR="0078685B" w:rsidRPr="001D4348" w:rsidRDefault="0078685B" w:rsidP="0078685B">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11: Finanzas</w:t>
            </w:r>
          </w:p>
        </w:tc>
      </w:tr>
      <w:tr w:rsidR="0078685B" w:rsidRPr="00993FA0" w14:paraId="093B00E8" w14:textId="77777777" w:rsidTr="002A56E3">
        <w:trPr>
          <w:trHeight w:val="491"/>
        </w:trPr>
        <w:tc>
          <w:tcPr>
            <w:tcW w:w="933" w:type="dxa"/>
            <w:shd w:val="clear" w:color="auto" w:fill="D9D9D9" w:themeFill="background1" w:themeFillShade="D9"/>
            <w:vAlign w:val="center"/>
          </w:tcPr>
          <w:p w14:paraId="02E0EF1A" w14:textId="77777777" w:rsidR="0078685B" w:rsidRPr="0070255A" w:rsidRDefault="0078685B"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A416136" w14:textId="77777777" w:rsidR="0078685B" w:rsidRPr="0070255A" w:rsidRDefault="0078685B" w:rsidP="002A56E3">
            <w:pPr>
              <w:pStyle w:val="Default"/>
              <w:jc w:val="both"/>
              <w:rPr>
                <w:rFonts w:ascii="Arial" w:hAnsi="Arial" w:cs="Arial"/>
                <w:b/>
                <w:sz w:val="20"/>
                <w:szCs w:val="20"/>
              </w:rPr>
            </w:pPr>
            <w:r>
              <w:rPr>
                <w:rFonts w:ascii="Arial" w:hAnsi="Arial" w:cs="Arial"/>
                <w:b/>
                <w:sz w:val="20"/>
                <w:szCs w:val="20"/>
              </w:rPr>
              <w:t>Descripción</w:t>
            </w:r>
          </w:p>
        </w:tc>
      </w:tr>
      <w:tr w:rsidR="0078685B" w:rsidRPr="00993FA0" w14:paraId="62793FCF" w14:textId="77777777" w:rsidTr="002A56E3">
        <w:trPr>
          <w:trHeight w:val="491"/>
        </w:trPr>
        <w:tc>
          <w:tcPr>
            <w:tcW w:w="933" w:type="dxa"/>
            <w:shd w:val="clear" w:color="auto" w:fill="D9D9D9" w:themeFill="background1" w:themeFillShade="D9"/>
            <w:vAlign w:val="center"/>
          </w:tcPr>
          <w:p w14:paraId="379E75CD" w14:textId="66F6E18E" w:rsidR="0078685B" w:rsidRPr="00A363B2" w:rsidRDefault="0078685B" w:rsidP="002A56E3">
            <w:pPr>
              <w:pStyle w:val="Default"/>
              <w:jc w:val="center"/>
              <w:rPr>
                <w:rFonts w:ascii="Arial" w:hAnsi="Arial" w:cs="Arial"/>
                <w:sz w:val="20"/>
                <w:szCs w:val="20"/>
              </w:rPr>
            </w:pPr>
            <w:r>
              <w:rPr>
                <w:rFonts w:ascii="Arial" w:hAnsi="Arial" w:cs="Arial"/>
                <w:sz w:val="20"/>
                <w:szCs w:val="20"/>
              </w:rPr>
              <w:t>37</w:t>
            </w:r>
          </w:p>
        </w:tc>
        <w:tc>
          <w:tcPr>
            <w:tcW w:w="12123" w:type="dxa"/>
            <w:shd w:val="clear" w:color="auto" w:fill="D9D9D9" w:themeFill="background1" w:themeFillShade="D9"/>
            <w:vAlign w:val="center"/>
          </w:tcPr>
          <w:p w14:paraId="551A0687" w14:textId="0E6E3B47" w:rsidR="0078685B" w:rsidRPr="0070255A" w:rsidRDefault="0078569F" w:rsidP="002A56E3">
            <w:pPr>
              <w:pStyle w:val="Default"/>
              <w:jc w:val="both"/>
              <w:rPr>
                <w:rFonts w:ascii="Arial" w:hAnsi="Arial" w:cs="Arial"/>
                <w:b/>
                <w:sz w:val="20"/>
                <w:szCs w:val="20"/>
              </w:rPr>
            </w:pPr>
            <w:r>
              <w:t>Incrementar los recursos propios de la universidad. Los ingresos propios se han incrementado solo en un uno punto once por ciento, por lo que se hace necesario que se establezca una estrategia para el incremento de estos ingresos.</w:t>
            </w:r>
          </w:p>
        </w:tc>
      </w:tr>
      <w:tr w:rsidR="0078685B" w:rsidRPr="00BC255E" w14:paraId="54C1F4CD" w14:textId="77777777" w:rsidTr="002A56E3">
        <w:trPr>
          <w:trHeight w:val="286"/>
        </w:trPr>
        <w:tc>
          <w:tcPr>
            <w:tcW w:w="13056" w:type="dxa"/>
            <w:gridSpan w:val="2"/>
            <w:shd w:val="clear" w:color="auto" w:fill="D9D9D9" w:themeFill="background1" w:themeFillShade="D9"/>
            <w:vAlign w:val="center"/>
          </w:tcPr>
          <w:p w14:paraId="6091CF13" w14:textId="77777777" w:rsidR="0078685B" w:rsidRPr="00BC255E" w:rsidRDefault="0078685B" w:rsidP="002A56E3">
            <w:pPr>
              <w:pStyle w:val="Default"/>
              <w:jc w:val="both"/>
              <w:rPr>
                <w:rFonts w:ascii="Arial" w:hAnsi="Arial" w:cs="Arial"/>
                <w:b/>
                <w:sz w:val="20"/>
                <w:szCs w:val="20"/>
              </w:rPr>
            </w:pPr>
            <w:r>
              <w:rPr>
                <w:rFonts w:ascii="Arial" w:hAnsi="Arial" w:cs="Arial"/>
                <w:b/>
                <w:sz w:val="20"/>
                <w:szCs w:val="20"/>
              </w:rPr>
              <w:t>Justificación</w:t>
            </w:r>
          </w:p>
        </w:tc>
      </w:tr>
      <w:tr w:rsidR="0078685B" w:rsidRPr="0070176D" w14:paraId="3CBA5914" w14:textId="77777777" w:rsidTr="002A56E3">
        <w:trPr>
          <w:trHeight w:val="765"/>
        </w:trPr>
        <w:tc>
          <w:tcPr>
            <w:tcW w:w="13056" w:type="dxa"/>
            <w:gridSpan w:val="2"/>
            <w:shd w:val="clear" w:color="auto" w:fill="D9D9D9" w:themeFill="background1" w:themeFillShade="D9"/>
            <w:vAlign w:val="center"/>
          </w:tcPr>
          <w:p w14:paraId="2FD941B4" w14:textId="77777777" w:rsidR="0078685B" w:rsidRPr="0070255A" w:rsidRDefault="0078685B" w:rsidP="002A56E3">
            <w:pPr>
              <w:pStyle w:val="Default"/>
              <w:jc w:val="both"/>
              <w:rPr>
                <w:rFonts w:ascii="Arial" w:hAnsi="Arial" w:cs="Arial"/>
                <w:sz w:val="23"/>
                <w:szCs w:val="23"/>
              </w:rPr>
            </w:pPr>
          </w:p>
        </w:tc>
      </w:tr>
      <w:tr w:rsidR="0078685B" w:rsidRPr="00993FA0" w14:paraId="711969FB" w14:textId="77777777" w:rsidTr="002A56E3">
        <w:trPr>
          <w:trHeight w:val="410"/>
        </w:trPr>
        <w:tc>
          <w:tcPr>
            <w:tcW w:w="13056" w:type="dxa"/>
            <w:gridSpan w:val="2"/>
            <w:shd w:val="clear" w:color="auto" w:fill="D9D9D9" w:themeFill="background1" w:themeFillShade="D9"/>
            <w:vAlign w:val="center"/>
          </w:tcPr>
          <w:p w14:paraId="53F82111" w14:textId="77777777" w:rsidR="0078685B" w:rsidRDefault="0078685B"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685B" w:rsidRPr="00993FA0" w14:paraId="646DB6EB" w14:textId="77777777" w:rsidTr="002A56E3">
        <w:trPr>
          <w:trHeight w:val="1174"/>
        </w:trPr>
        <w:tc>
          <w:tcPr>
            <w:tcW w:w="13056" w:type="dxa"/>
            <w:gridSpan w:val="2"/>
            <w:shd w:val="clear" w:color="auto" w:fill="FFFFFF" w:themeFill="background1"/>
            <w:vAlign w:val="center"/>
          </w:tcPr>
          <w:p w14:paraId="7703B618" w14:textId="77777777" w:rsidR="0078685B" w:rsidRPr="002C078C" w:rsidRDefault="0078685B" w:rsidP="002A56E3">
            <w:pPr>
              <w:pStyle w:val="Default"/>
              <w:jc w:val="both"/>
              <w:rPr>
                <w:i/>
                <w:sz w:val="23"/>
                <w:szCs w:val="23"/>
              </w:rPr>
            </w:pPr>
          </w:p>
        </w:tc>
      </w:tr>
      <w:tr w:rsidR="007D3D0E" w:rsidRPr="00993FA0" w14:paraId="461C480B" w14:textId="77777777" w:rsidTr="002A56E3">
        <w:trPr>
          <w:trHeight w:val="343"/>
        </w:trPr>
        <w:tc>
          <w:tcPr>
            <w:tcW w:w="13056" w:type="dxa"/>
            <w:gridSpan w:val="2"/>
            <w:shd w:val="clear" w:color="auto" w:fill="D9D9D9" w:themeFill="background1" w:themeFillShade="D9"/>
            <w:vAlign w:val="center"/>
          </w:tcPr>
          <w:p w14:paraId="600F4D7B" w14:textId="0E0789D8"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685B" w:rsidRPr="00993FA0" w14:paraId="394BE993" w14:textId="77777777" w:rsidTr="002A56E3">
        <w:trPr>
          <w:trHeight w:val="1338"/>
        </w:trPr>
        <w:tc>
          <w:tcPr>
            <w:tcW w:w="13056" w:type="dxa"/>
            <w:gridSpan w:val="2"/>
            <w:shd w:val="clear" w:color="auto" w:fill="FFFFFF" w:themeFill="background1"/>
            <w:vAlign w:val="center"/>
          </w:tcPr>
          <w:p w14:paraId="4604981A" w14:textId="77777777" w:rsidR="0078685B" w:rsidRPr="00676DF3" w:rsidRDefault="0078685B" w:rsidP="002A56E3">
            <w:pPr>
              <w:pStyle w:val="Default"/>
              <w:jc w:val="both"/>
              <w:rPr>
                <w:rFonts w:ascii="Arial" w:hAnsi="Arial" w:cs="Arial"/>
                <w:sz w:val="20"/>
                <w:szCs w:val="20"/>
              </w:rPr>
            </w:pPr>
          </w:p>
        </w:tc>
      </w:tr>
    </w:tbl>
    <w:p w14:paraId="349D3BE2" w14:textId="77777777" w:rsidR="00753275" w:rsidRDefault="00753275"/>
    <w:p w14:paraId="0F0F0B25" w14:textId="77777777" w:rsidR="00753275" w:rsidRDefault="00753275"/>
    <w:p w14:paraId="4F2B4D34" w14:textId="77777777" w:rsidR="00753275" w:rsidRDefault="00753275"/>
    <w:p w14:paraId="4B3D97A9" w14:textId="77777777" w:rsidR="00753275" w:rsidRDefault="00753275"/>
    <w:p w14:paraId="14F00B15"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685B" w:rsidRPr="00993FA0" w14:paraId="47E1699B" w14:textId="77777777" w:rsidTr="002A56E3">
        <w:trPr>
          <w:trHeight w:val="554"/>
        </w:trPr>
        <w:tc>
          <w:tcPr>
            <w:tcW w:w="13056" w:type="dxa"/>
            <w:gridSpan w:val="2"/>
            <w:shd w:val="clear" w:color="auto" w:fill="1F497D" w:themeFill="text2"/>
            <w:vAlign w:val="center"/>
          </w:tcPr>
          <w:p w14:paraId="2E888EF7" w14:textId="7E1B2B82" w:rsidR="0078685B"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GESTIÓN INSTITUCIONAL</w:t>
            </w:r>
          </w:p>
        </w:tc>
      </w:tr>
      <w:tr w:rsidR="0078685B" w:rsidRPr="00993FA0" w14:paraId="0184110D" w14:textId="77777777" w:rsidTr="002A56E3">
        <w:trPr>
          <w:trHeight w:val="384"/>
        </w:trPr>
        <w:tc>
          <w:tcPr>
            <w:tcW w:w="13056" w:type="dxa"/>
            <w:gridSpan w:val="2"/>
            <w:shd w:val="clear" w:color="auto" w:fill="76923C" w:themeFill="accent3" w:themeFillShade="BF"/>
            <w:vAlign w:val="center"/>
          </w:tcPr>
          <w:p w14:paraId="2D9D2AEA" w14:textId="77777777" w:rsidR="0078685B" w:rsidRPr="001D4348" w:rsidRDefault="0078685B"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11: Finanzas</w:t>
            </w:r>
          </w:p>
        </w:tc>
      </w:tr>
      <w:tr w:rsidR="0078685B" w:rsidRPr="00993FA0" w14:paraId="7C0E7413" w14:textId="77777777" w:rsidTr="002A56E3">
        <w:trPr>
          <w:trHeight w:val="491"/>
        </w:trPr>
        <w:tc>
          <w:tcPr>
            <w:tcW w:w="933" w:type="dxa"/>
            <w:shd w:val="clear" w:color="auto" w:fill="D9D9D9" w:themeFill="background1" w:themeFillShade="D9"/>
            <w:vAlign w:val="center"/>
          </w:tcPr>
          <w:p w14:paraId="428EE27C" w14:textId="77777777" w:rsidR="0078685B" w:rsidRPr="0070255A" w:rsidRDefault="0078685B"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7E9382D0" w14:textId="77777777" w:rsidR="0078685B" w:rsidRPr="0070255A" w:rsidRDefault="0078685B" w:rsidP="002A56E3">
            <w:pPr>
              <w:pStyle w:val="Default"/>
              <w:jc w:val="both"/>
              <w:rPr>
                <w:rFonts w:ascii="Arial" w:hAnsi="Arial" w:cs="Arial"/>
                <w:b/>
                <w:sz w:val="20"/>
                <w:szCs w:val="20"/>
              </w:rPr>
            </w:pPr>
            <w:r>
              <w:rPr>
                <w:rFonts w:ascii="Arial" w:hAnsi="Arial" w:cs="Arial"/>
                <w:b/>
                <w:sz w:val="20"/>
                <w:szCs w:val="20"/>
              </w:rPr>
              <w:t>Descripción</w:t>
            </w:r>
          </w:p>
        </w:tc>
      </w:tr>
      <w:tr w:rsidR="0078685B" w:rsidRPr="00993FA0" w14:paraId="6501E2CF" w14:textId="77777777" w:rsidTr="002A56E3">
        <w:trPr>
          <w:trHeight w:val="491"/>
        </w:trPr>
        <w:tc>
          <w:tcPr>
            <w:tcW w:w="933" w:type="dxa"/>
            <w:shd w:val="clear" w:color="auto" w:fill="D9D9D9" w:themeFill="background1" w:themeFillShade="D9"/>
            <w:vAlign w:val="center"/>
          </w:tcPr>
          <w:p w14:paraId="5187E953" w14:textId="7F569D1F" w:rsidR="0078685B" w:rsidRPr="00A363B2" w:rsidRDefault="0078685B" w:rsidP="002A56E3">
            <w:pPr>
              <w:pStyle w:val="Default"/>
              <w:jc w:val="center"/>
              <w:rPr>
                <w:rFonts w:ascii="Arial" w:hAnsi="Arial" w:cs="Arial"/>
                <w:sz w:val="20"/>
                <w:szCs w:val="20"/>
              </w:rPr>
            </w:pPr>
            <w:r>
              <w:rPr>
                <w:rFonts w:ascii="Arial" w:hAnsi="Arial" w:cs="Arial"/>
                <w:sz w:val="20"/>
                <w:szCs w:val="20"/>
              </w:rPr>
              <w:t>38</w:t>
            </w:r>
          </w:p>
        </w:tc>
        <w:tc>
          <w:tcPr>
            <w:tcW w:w="12123" w:type="dxa"/>
            <w:shd w:val="clear" w:color="auto" w:fill="D9D9D9" w:themeFill="background1" w:themeFillShade="D9"/>
            <w:vAlign w:val="center"/>
          </w:tcPr>
          <w:p w14:paraId="660EE8B2" w14:textId="5DB954A5" w:rsidR="0078685B" w:rsidRPr="0070255A" w:rsidRDefault="0078569F" w:rsidP="002A56E3">
            <w:pPr>
              <w:pStyle w:val="Default"/>
              <w:jc w:val="both"/>
              <w:rPr>
                <w:rFonts w:ascii="Arial" w:hAnsi="Arial" w:cs="Arial"/>
                <w:b/>
                <w:sz w:val="20"/>
                <w:szCs w:val="20"/>
              </w:rPr>
            </w:pPr>
            <w:r>
              <w:t>Implementar un sistema que presente información financiera contable.</w:t>
            </w:r>
          </w:p>
        </w:tc>
      </w:tr>
      <w:tr w:rsidR="0078685B" w:rsidRPr="00BC255E" w14:paraId="4D7E0587" w14:textId="77777777" w:rsidTr="002A56E3">
        <w:trPr>
          <w:trHeight w:val="286"/>
        </w:trPr>
        <w:tc>
          <w:tcPr>
            <w:tcW w:w="13056" w:type="dxa"/>
            <w:gridSpan w:val="2"/>
            <w:shd w:val="clear" w:color="auto" w:fill="D9D9D9" w:themeFill="background1" w:themeFillShade="D9"/>
            <w:vAlign w:val="center"/>
          </w:tcPr>
          <w:p w14:paraId="1466F97E" w14:textId="77777777" w:rsidR="0078685B" w:rsidRPr="00BC255E" w:rsidRDefault="0078685B" w:rsidP="002A56E3">
            <w:pPr>
              <w:pStyle w:val="Default"/>
              <w:jc w:val="both"/>
              <w:rPr>
                <w:rFonts w:ascii="Arial" w:hAnsi="Arial" w:cs="Arial"/>
                <w:b/>
                <w:sz w:val="20"/>
                <w:szCs w:val="20"/>
              </w:rPr>
            </w:pPr>
            <w:r>
              <w:rPr>
                <w:rFonts w:ascii="Arial" w:hAnsi="Arial" w:cs="Arial"/>
                <w:b/>
                <w:sz w:val="20"/>
                <w:szCs w:val="20"/>
              </w:rPr>
              <w:t>Justificación</w:t>
            </w:r>
          </w:p>
        </w:tc>
      </w:tr>
      <w:tr w:rsidR="0078685B" w:rsidRPr="0070176D" w14:paraId="7DC7CA02" w14:textId="77777777" w:rsidTr="002A56E3">
        <w:trPr>
          <w:trHeight w:val="765"/>
        </w:trPr>
        <w:tc>
          <w:tcPr>
            <w:tcW w:w="13056" w:type="dxa"/>
            <w:gridSpan w:val="2"/>
            <w:shd w:val="clear" w:color="auto" w:fill="D9D9D9" w:themeFill="background1" w:themeFillShade="D9"/>
            <w:vAlign w:val="center"/>
          </w:tcPr>
          <w:p w14:paraId="76A6F311" w14:textId="232DFC84" w:rsidR="0078685B" w:rsidRPr="0070255A" w:rsidRDefault="0078569F" w:rsidP="002A56E3">
            <w:pPr>
              <w:pStyle w:val="Default"/>
              <w:jc w:val="both"/>
              <w:rPr>
                <w:rFonts w:ascii="Arial" w:hAnsi="Arial" w:cs="Arial"/>
                <w:sz w:val="23"/>
                <w:szCs w:val="23"/>
              </w:rPr>
            </w:pPr>
            <w:r>
              <w:t>En el año 2005 se inicia la implementación del Sistema Integral de Información Administrativa y en el año 2010 se modifica el sistema de acuerdo a las normas establecidas por el Consejo Nacional de Armonización Contable; a través de este sistema se emiten los estados financieros; sin embargo, aún falta alinear e integrar los módulos de recursos humanos y adquisiciones con el módulo de finanzas con la finalidad de emitir información financiera confiable y oportuna. Además, algunos de los procedimientos se llevan de forma manual como es el caso de control de entradas y salidas que conlleva un margen de error y no se optimizan los recursos.</w:t>
            </w:r>
          </w:p>
        </w:tc>
      </w:tr>
      <w:tr w:rsidR="0078685B" w:rsidRPr="00993FA0" w14:paraId="60CB2C84" w14:textId="77777777" w:rsidTr="002A56E3">
        <w:trPr>
          <w:trHeight w:val="410"/>
        </w:trPr>
        <w:tc>
          <w:tcPr>
            <w:tcW w:w="13056" w:type="dxa"/>
            <w:gridSpan w:val="2"/>
            <w:shd w:val="clear" w:color="auto" w:fill="D9D9D9" w:themeFill="background1" w:themeFillShade="D9"/>
            <w:vAlign w:val="center"/>
          </w:tcPr>
          <w:p w14:paraId="749DB239" w14:textId="77777777" w:rsidR="0078685B" w:rsidRDefault="0078685B"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685B" w:rsidRPr="00993FA0" w14:paraId="237CA8EF" w14:textId="77777777" w:rsidTr="002A56E3">
        <w:trPr>
          <w:trHeight w:val="1174"/>
        </w:trPr>
        <w:tc>
          <w:tcPr>
            <w:tcW w:w="13056" w:type="dxa"/>
            <w:gridSpan w:val="2"/>
            <w:shd w:val="clear" w:color="auto" w:fill="FFFFFF" w:themeFill="background1"/>
            <w:vAlign w:val="center"/>
          </w:tcPr>
          <w:p w14:paraId="6D77AEE0" w14:textId="77777777" w:rsidR="0078685B" w:rsidRPr="002C078C" w:rsidRDefault="0078685B" w:rsidP="002A56E3">
            <w:pPr>
              <w:pStyle w:val="Default"/>
              <w:jc w:val="both"/>
              <w:rPr>
                <w:i/>
                <w:sz w:val="23"/>
                <w:szCs w:val="23"/>
              </w:rPr>
            </w:pPr>
          </w:p>
        </w:tc>
      </w:tr>
      <w:tr w:rsidR="007D3D0E" w:rsidRPr="00993FA0" w14:paraId="6F181689" w14:textId="77777777" w:rsidTr="002A56E3">
        <w:trPr>
          <w:trHeight w:val="343"/>
        </w:trPr>
        <w:tc>
          <w:tcPr>
            <w:tcW w:w="13056" w:type="dxa"/>
            <w:gridSpan w:val="2"/>
            <w:shd w:val="clear" w:color="auto" w:fill="D9D9D9" w:themeFill="background1" w:themeFillShade="D9"/>
            <w:vAlign w:val="center"/>
          </w:tcPr>
          <w:p w14:paraId="00699F7C" w14:textId="10FFC739"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685B" w:rsidRPr="00993FA0" w14:paraId="59A06379" w14:textId="77777777" w:rsidTr="002A56E3">
        <w:trPr>
          <w:trHeight w:val="1338"/>
        </w:trPr>
        <w:tc>
          <w:tcPr>
            <w:tcW w:w="13056" w:type="dxa"/>
            <w:gridSpan w:val="2"/>
            <w:shd w:val="clear" w:color="auto" w:fill="FFFFFF" w:themeFill="background1"/>
            <w:vAlign w:val="center"/>
          </w:tcPr>
          <w:p w14:paraId="0A257259" w14:textId="77777777" w:rsidR="0078685B" w:rsidRPr="00676DF3" w:rsidRDefault="0078685B" w:rsidP="002A56E3">
            <w:pPr>
              <w:pStyle w:val="Default"/>
              <w:jc w:val="both"/>
              <w:rPr>
                <w:rFonts w:ascii="Arial" w:hAnsi="Arial" w:cs="Arial"/>
                <w:sz w:val="20"/>
                <w:szCs w:val="20"/>
              </w:rPr>
            </w:pPr>
          </w:p>
        </w:tc>
      </w:tr>
    </w:tbl>
    <w:p w14:paraId="1A351BFA" w14:textId="77777777" w:rsidR="00753275" w:rsidRDefault="00753275"/>
    <w:p w14:paraId="027F0969" w14:textId="77777777" w:rsidR="00753275" w:rsidRDefault="00753275"/>
    <w:p w14:paraId="5E98AE7A" w14:textId="77777777" w:rsidR="00753275" w:rsidRDefault="00753275"/>
    <w:p w14:paraId="226A540B" w14:textId="77777777" w:rsidR="00753275" w:rsidRDefault="00753275"/>
    <w:p w14:paraId="6426ECAE" w14:textId="77777777" w:rsidR="00753275" w:rsidRDefault="00753275"/>
    <w:p w14:paraId="4452C260" w14:textId="77777777" w:rsidR="00753275" w:rsidRDefault="00753275"/>
    <w:p w14:paraId="35F7BDAF" w14:textId="77777777" w:rsidR="00753275" w:rsidRDefault="00753275"/>
    <w:p w14:paraId="7C34B01F"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685B" w:rsidRPr="00993FA0" w14:paraId="1CC23612" w14:textId="77777777" w:rsidTr="002A56E3">
        <w:trPr>
          <w:trHeight w:val="554"/>
        </w:trPr>
        <w:tc>
          <w:tcPr>
            <w:tcW w:w="13056" w:type="dxa"/>
            <w:gridSpan w:val="2"/>
            <w:shd w:val="clear" w:color="auto" w:fill="1F497D" w:themeFill="text2"/>
            <w:vAlign w:val="center"/>
          </w:tcPr>
          <w:p w14:paraId="38D69FEE" w14:textId="05782599" w:rsidR="0078685B"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78685B" w:rsidRPr="00993FA0" w14:paraId="79323E7A" w14:textId="77777777" w:rsidTr="002A56E3">
        <w:trPr>
          <w:trHeight w:val="384"/>
        </w:trPr>
        <w:tc>
          <w:tcPr>
            <w:tcW w:w="13056" w:type="dxa"/>
            <w:gridSpan w:val="2"/>
            <w:shd w:val="clear" w:color="auto" w:fill="76923C" w:themeFill="accent3" w:themeFillShade="BF"/>
            <w:vAlign w:val="center"/>
          </w:tcPr>
          <w:p w14:paraId="61A10463" w14:textId="77777777" w:rsidR="0078685B" w:rsidRPr="001D4348" w:rsidRDefault="0078685B"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11: Finanzas</w:t>
            </w:r>
          </w:p>
        </w:tc>
      </w:tr>
      <w:tr w:rsidR="0078685B" w:rsidRPr="00993FA0" w14:paraId="2110268D" w14:textId="77777777" w:rsidTr="002A56E3">
        <w:trPr>
          <w:trHeight w:val="491"/>
        </w:trPr>
        <w:tc>
          <w:tcPr>
            <w:tcW w:w="933" w:type="dxa"/>
            <w:shd w:val="clear" w:color="auto" w:fill="D9D9D9" w:themeFill="background1" w:themeFillShade="D9"/>
            <w:vAlign w:val="center"/>
          </w:tcPr>
          <w:p w14:paraId="1793B978" w14:textId="77777777" w:rsidR="0078685B" w:rsidRPr="0070255A" w:rsidRDefault="0078685B"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93F00D8" w14:textId="77777777" w:rsidR="0078685B" w:rsidRPr="0070255A" w:rsidRDefault="0078685B" w:rsidP="002A56E3">
            <w:pPr>
              <w:pStyle w:val="Default"/>
              <w:jc w:val="both"/>
              <w:rPr>
                <w:rFonts w:ascii="Arial" w:hAnsi="Arial" w:cs="Arial"/>
                <w:b/>
                <w:sz w:val="20"/>
                <w:szCs w:val="20"/>
              </w:rPr>
            </w:pPr>
            <w:r>
              <w:rPr>
                <w:rFonts w:ascii="Arial" w:hAnsi="Arial" w:cs="Arial"/>
                <w:b/>
                <w:sz w:val="20"/>
                <w:szCs w:val="20"/>
              </w:rPr>
              <w:t>Descripción</w:t>
            </w:r>
          </w:p>
        </w:tc>
      </w:tr>
      <w:tr w:rsidR="0078685B" w:rsidRPr="00993FA0" w14:paraId="36F2CD17" w14:textId="77777777" w:rsidTr="002A56E3">
        <w:trPr>
          <w:trHeight w:val="491"/>
        </w:trPr>
        <w:tc>
          <w:tcPr>
            <w:tcW w:w="933" w:type="dxa"/>
            <w:shd w:val="clear" w:color="auto" w:fill="D9D9D9" w:themeFill="background1" w:themeFillShade="D9"/>
            <w:vAlign w:val="center"/>
          </w:tcPr>
          <w:p w14:paraId="03A3BF06" w14:textId="43B076EB" w:rsidR="0078685B" w:rsidRPr="00A363B2" w:rsidRDefault="0078685B" w:rsidP="002A56E3">
            <w:pPr>
              <w:pStyle w:val="Default"/>
              <w:jc w:val="center"/>
              <w:rPr>
                <w:rFonts w:ascii="Arial" w:hAnsi="Arial" w:cs="Arial"/>
                <w:sz w:val="20"/>
                <w:szCs w:val="20"/>
              </w:rPr>
            </w:pPr>
            <w:r>
              <w:rPr>
                <w:rFonts w:ascii="Arial" w:hAnsi="Arial" w:cs="Arial"/>
                <w:sz w:val="20"/>
                <w:szCs w:val="20"/>
              </w:rPr>
              <w:t>39</w:t>
            </w:r>
          </w:p>
        </w:tc>
        <w:tc>
          <w:tcPr>
            <w:tcW w:w="12123" w:type="dxa"/>
            <w:shd w:val="clear" w:color="auto" w:fill="D9D9D9" w:themeFill="background1" w:themeFillShade="D9"/>
            <w:vAlign w:val="center"/>
          </w:tcPr>
          <w:p w14:paraId="3BE40DD1" w14:textId="588DE014" w:rsidR="0078685B" w:rsidRPr="0070255A" w:rsidRDefault="0078569F" w:rsidP="002A56E3">
            <w:pPr>
              <w:pStyle w:val="Default"/>
              <w:jc w:val="both"/>
              <w:rPr>
                <w:rFonts w:ascii="Arial" w:hAnsi="Arial" w:cs="Arial"/>
                <w:b/>
                <w:sz w:val="20"/>
                <w:szCs w:val="20"/>
              </w:rPr>
            </w:pPr>
            <w:r>
              <w:t>Solicitar a los auditores externos que incluyan en su dictamen la carta de recomendaciones y sugerencias al control interno.</w:t>
            </w:r>
          </w:p>
        </w:tc>
      </w:tr>
      <w:tr w:rsidR="0078685B" w:rsidRPr="00BC255E" w14:paraId="30C02951" w14:textId="77777777" w:rsidTr="002A56E3">
        <w:trPr>
          <w:trHeight w:val="286"/>
        </w:trPr>
        <w:tc>
          <w:tcPr>
            <w:tcW w:w="13056" w:type="dxa"/>
            <w:gridSpan w:val="2"/>
            <w:shd w:val="clear" w:color="auto" w:fill="D9D9D9" w:themeFill="background1" w:themeFillShade="D9"/>
            <w:vAlign w:val="center"/>
          </w:tcPr>
          <w:p w14:paraId="1BB2ADBF" w14:textId="77777777" w:rsidR="0078685B" w:rsidRPr="00BC255E" w:rsidRDefault="0078685B" w:rsidP="002A56E3">
            <w:pPr>
              <w:pStyle w:val="Default"/>
              <w:jc w:val="both"/>
              <w:rPr>
                <w:rFonts w:ascii="Arial" w:hAnsi="Arial" w:cs="Arial"/>
                <w:b/>
                <w:sz w:val="20"/>
                <w:szCs w:val="20"/>
              </w:rPr>
            </w:pPr>
            <w:r>
              <w:rPr>
                <w:rFonts w:ascii="Arial" w:hAnsi="Arial" w:cs="Arial"/>
                <w:b/>
                <w:sz w:val="20"/>
                <w:szCs w:val="20"/>
              </w:rPr>
              <w:t>Justificación</w:t>
            </w:r>
          </w:p>
        </w:tc>
      </w:tr>
      <w:tr w:rsidR="0078685B" w:rsidRPr="0070176D" w14:paraId="62A2161C" w14:textId="77777777" w:rsidTr="002A56E3">
        <w:trPr>
          <w:trHeight w:val="765"/>
        </w:trPr>
        <w:tc>
          <w:tcPr>
            <w:tcW w:w="13056" w:type="dxa"/>
            <w:gridSpan w:val="2"/>
            <w:shd w:val="clear" w:color="auto" w:fill="D9D9D9" w:themeFill="background1" w:themeFillShade="D9"/>
            <w:vAlign w:val="center"/>
          </w:tcPr>
          <w:p w14:paraId="56FDD35A" w14:textId="1B11E788" w:rsidR="0078685B" w:rsidRPr="0070255A" w:rsidRDefault="0078569F" w:rsidP="002A56E3">
            <w:pPr>
              <w:pStyle w:val="Default"/>
              <w:jc w:val="both"/>
              <w:rPr>
                <w:rFonts w:ascii="Arial" w:hAnsi="Arial" w:cs="Arial"/>
                <w:sz w:val="23"/>
                <w:szCs w:val="23"/>
              </w:rPr>
            </w:pPr>
            <w:r>
              <w:t>El dictamen presentado por los auditores externos no incluye la carta de recomendaciones y sugerencias al control interno, por lo que es necesario solicitarla y formular sus recomendaciones para aumentar la eficiencia de operación.</w:t>
            </w:r>
          </w:p>
        </w:tc>
      </w:tr>
      <w:tr w:rsidR="0078685B" w:rsidRPr="00993FA0" w14:paraId="7FA16E93" w14:textId="77777777" w:rsidTr="002A56E3">
        <w:trPr>
          <w:trHeight w:val="410"/>
        </w:trPr>
        <w:tc>
          <w:tcPr>
            <w:tcW w:w="13056" w:type="dxa"/>
            <w:gridSpan w:val="2"/>
            <w:shd w:val="clear" w:color="auto" w:fill="D9D9D9" w:themeFill="background1" w:themeFillShade="D9"/>
            <w:vAlign w:val="center"/>
          </w:tcPr>
          <w:p w14:paraId="7F371805" w14:textId="77777777" w:rsidR="0078685B" w:rsidRDefault="0078685B"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685B" w:rsidRPr="00993FA0" w14:paraId="1F4D3B86" w14:textId="77777777" w:rsidTr="002A56E3">
        <w:trPr>
          <w:trHeight w:val="1174"/>
        </w:trPr>
        <w:tc>
          <w:tcPr>
            <w:tcW w:w="13056" w:type="dxa"/>
            <w:gridSpan w:val="2"/>
            <w:shd w:val="clear" w:color="auto" w:fill="FFFFFF" w:themeFill="background1"/>
            <w:vAlign w:val="center"/>
          </w:tcPr>
          <w:p w14:paraId="6F1BF9DB" w14:textId="77777777" w:rsidR="0078685B" w:rsidRPr="002C078C" w:rsidRDefault="0078685B" w:rsidP="002A56E3">
            <w:pPr>
              <w:pStyle w:val="Default"/>
              <w:jc w:val="both"/>
              <w:rPr>
                <w:i/>
                <w:sz w:val="23"/>
                <w:szCs w:val="23"/>
              </w:rPr>
            </w:pPr>
          </w:p>
        </w:tc>
      </w:tr>
      <w:tr w:rsidR="007D3D0E" w:rsidRPr="00993FA0" w14:paraId="73FCE73F" w14:textId="77777777" w:rsidTr="002A56E3">
        <w:trPr>
          <w:trHeight w:val="343"/>
        </w:trPr>
        <w:tc>
          <w:tcPr>
            <w:tcW w:w="13056" w:type="dxa"/>
            <w:gridSpan w:val="2"/>
            <w:shd w:val="clear" w:color="auto" w:fill="D9D9D9" w:themeFill="background1" w:themeFillShade="D9"/>
            <w:vAlign w:val="center"/>
          </w:tcPr>
          <w:p w14:paraId="70F14BFC" w14:textId="173AAFF9"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685B" w:rsidRPr="00993FA0" w14:paraId="68D1A7D3" w14:textId="77777777" w:rsidTr="002A56E3">
        <w:trPr>
          <w:trHeight w:val="1338"/>
        </w:trPr>
        <w:tc>
          <w:tcPr>
            <w:tcW w:w="13056" w:type="dxa"/>
            <w:gridSpan w:val="2"/>
            <w:shd w:val="clear" w:color="auto" w:fill="FFFFFF" w:themeFill="background1"/>
            <w:vAlign w:val="center"/>
          </w:tcPr>
          <w:p w14:paraId="484060E2" w14:textId="77777777" w:rsidR="0078685B" w:rsidRPr="00676DF3" w:rsidRDefault="0078685B" w:rsidP="002A56E3">
            <w:pPr>
              <w:pStyle w:val="Default"/>
              <w:jc w:val="both"/>
              <w:rPr>
                <w:rFonts w:ascii="Arial" w:hAnsi="Arial" w:cs="Arial"/>
                <w:sz w:val="20"/>
                <w:szCs w:val="20"/>
              </w:rPr>
            </w:pPr>
          </w:p>
        </w:tc>
      </w:tr>
    </w:tbl>
    <w:p w14:paraId="0C559565" w14:textId="5E688584" w:rsidR="00753275" w:rsidRDefault="00753275"/>
    <w:p w14:paraId="6AD6FC88" w14:textId="46822BD1" w:rsidR="00CD3417" w:rsidRDefault="00CD3417"/>
    <w:p w14:paraId="0AD7C0BA" w14:textId="77777777" w:rsidR="00CD3417" w:rsidRDefault="00CD3417"/>
    <w:p w14:paraId="4A50E82E" w14:textId="77777777" w:rsidR="00753275" w:rsidRDefault="00753275"/>
    <w:p w14:paraId="1CE81829"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5B0AF618" w14:textId="77777777" w:rsidTr="002A56E3">
        <w:trPr>
          <w:trHeight w:val="554"/>
        </w:trPr>
        <w:tc>
          <w:tcPr>
            <w:tcW w:w="13056" w:type="dxa"/>
            <w:gridSpan w:val="2"/>
            <w:shd w:val="clear" w:color="auto" w:fill="1F497D" w:themeFill="text2"/>
            <w:vAlign w:val="center"/>
          </w:tcPr>
          <w:p w14:paraId="40E98E75" w14:textId="68C16668"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GESTIÓN INSTITUCIONAL</w:t>
            </w:r>
          </w:p>
        </w:tc>
      </w:tr>
      <w:tr w:rsidR="0078569F" w:rsidRPr="00993FA0" w14:paraId="00321940" w14:textId="77777777" w:rsidTr="002A56E3">
        <w:trPr>
          <w:trHeight w:val="384"/>
        </w:trPr>
        <w:tc>
          <w:tcPr>
            <w:tcW w:w="13056" w:type="dxa"/>
            <w:gridSpan w:val="2"/>
            <w:shd w:val="clear" w:color="auto" w:fill="76923C" w:themeFill="accent3" w:themeFillShade="BF"/>
            <w:vAlign w:val="center"/>
          </w:tcPr>
          <w:p w14:paraId="4E8FDD85" w14:textId="0F16E8F2" w:rsidR="0078569F" w:rsidRPr="001D4348" w:rsidRDefault="0078569F" w:rsidP="0078569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12: Recursos físicos e instalaciones</w:t>
            </w:r>
          </w:p>
        </w:tc>
      </w:tr>
      <w:tr w:rsidR="0078569F" w:rsidRPr="00993FA0" w14:paraId="5CB8B5AA" w14:textId="77777777" w:rsidTr="002A56E3">
        <w:trPr>
          <w:trHeight w:val="491"/>
        </w:trPr>
        <w:tc>
          <w:tcPr>
            <w:tcW w:w="933" w:type="dxa"/>
            <w:shd w:val="clear" w:color="auto" w:fill="D9D9D9" w:themeFill="background1" w:themeFillShade="D9"/>
            <w:vAlign w:val="center"/>
          </w:tcPr>
          <w:p w14:paraId="1CFF6F3D"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E5B397A"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0E6C6CC5" w14:textId="77777777" w:rsidTr="002A56E3">
        <w:trPr>
          <w:trHeight w:val="491"/>
        </w:trPr>
        <w:tc>
          <w:tcPr>
            <w:tcW w:w="933" w:type="dxa"/>
            <w:shd w:val="clear" w:color="auto" w:fill="D9D9D9" w:themeFill="background1" w:themeFillShade="D9"/>
            <w:vAlign w:val="center"/>
          </w:tcPr>
          <w:p w14:paraId="351E2B60" w14:textId="5711B797" w:rsidR="0078569F" w:rsidRPr="00A363B2" w:rsidRDefault="0078569F" w:rsidP="002A56E3">
            <w:pPr>
              <w:pStyle w:val="Default"/>
              <w:jc w:val="center"/>
              <w:rPr>
                <w:rFonts w:ascii="Arial" w:hAnsi="Arial" w:cs="Arial"/>
                <w:sz w:val="20"/>
                <w:szCs w:val="20"/>
              </w:rPr>
            </w:pPr>
            <w:r>
              <w:rPr>
                <w:rFonts w:ascii="Arial" w:hAnsi="Arial" w:cs="Arial"/>
                <w:sz w:val="20"/>
                <w:szCs w:val="20"/>
              </w:rPr>
              <w:t>40</w:t>
            </w:r>
          </w:p>
        </w:tc>
        <w:tc>
          <w:tcPr>
            <w:tcW w:w="12123" w:type="dxa"/>
            <w:shd w:val="clear" w:color="auto" w:fill="D9D9D9" w:themeFill="background1" w:themeFillShade="D9"/>
            <w:vAlign w:val="center"/>
          </w:tcPr>
          <w:p w14:paraId="6172DBF0" w14:textId="29030400" w:rsidR="0078569F" w:rsidRPr="0070255A" w:rsidRDefault="0078569F" w:rsidP="002A56E3">
            <w:pPr>
              <w:pStyle w:val="Default"/>
              <w:jc w:val="both"/>
              <w:rPr>
                <w:rFonts w:ascii="Arial" w:hAnsi="Arial" w:cs="Arial"/>
                <w:b/>
                <w:sz w:val="20"/>
                <w:szCs w:val="20"/>
              </w:rPr>
            </w:pPr>
            <w:r>
              <w:t>Elaborar un plan anual de mantenimiento y seguimiento de las instalaciones universitarias</w:t>
            </w:r>
          </w:p>
        </w:tc>
      </w:tr>
      <w:tr w:rsidR="0078569F" w:rsidRPr="00BC255E" w14:paraId="2ECC6EC9" w14:textId="77777777" w:rsidTr="002A56E3">
        <w:trPr>
          <w:trHeight w:val="286"/>
        </w:trPr>
        <w:tc>
          <w:tcPr>
            <w:tcW w:w="13056" w:type="dxa"/>
            <w:gridSpan w:val="2"/>
            <w:shd w:val="clear" w:color="auto" w:fill="D9D9D9" w:themeFill="background1" w:themeFillShade="D9"/>
            <w:vAlign w:val="center"/>
          </w:tcPr>
          <w:p w14:paraId="7095683A"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14A36A04" w14:textId="77777777" w:rsidTr="002A56E3">
        <w:trPr>
          <w:trHeight w:val="765"/>
        </w:trPr>
        <w:tc>
          <w:tcPr>
            <w:tcW w:w="13056" w:type="dxa"/>
            <w:gridSpan w:val="2"/>
            <w:shd w:val="clear" w:color="auto" w:fill="D9D9D9" w:themeFill="background1" w:themeFillShade="D9"/>
            <w:vAlign w:val="center"/>
          </w:tcPr>
          <w:p w14:paraId="73C2D647" w14:textId="128279DC" w:rsidR="0078569F" w:rsidRPr="0070255A" w:rsidRDefault="0078569F" w:rsidP="002A56E3">
            <w:pPr>
              <w:pStyle w:val="Default"/>
              <w:jc w:val="both"/>
              <w:rPr>
                <w:rFonts w:ascii="Arial" w:hAnsi="Arial" w:cs="Arial"/>
                <w:sz w:val="23"/>
                <w:szCs w:val="23"/>
              </w:rPr>
            </w:pPr>
            <w:r>
              <w:t>Se requiere que el Departamento de Servicios Generales dentro de sus funciones elabore un plan anual de mantenimiento y conservación de las instalaciones y espacios universitarios, con el fin de optimizar los lugares utilizados por la comunidad universitaria.</w:t>
            </w:r>
          </w:p>
        </w:tc>
      </w:tr>
      <w:tr w:rsidR="0078569F" w:rsidRPr="00993FA0" w14:paraId="592AC321" w14:textId="77777777" w:rsidTr="002A56E3">
        <w:trPr>
          <w:trHeight w:val="410"/>
        </w:trPr>
        <w:tc>
          <w:tcPr>
            <w:tcW w:w="13056" w:type="dxa"/>
            <w:gridSpan w:val="2"/>
            <w:shd w:val="clear" w:color="auto" w:fill="D9D9D9" w:themeFill="background1" w:themeFillShade="D9"/>
            <w:vAlign w:val="center"/>
          </w:tcPr>
          <w:p w14:paraId="5C26D79F"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29578DC5" w14:textId="77777777" w:rsidTr="002A56E3">
        <w:trPr>
          <w:trHeight w:val="1174"/>
        </w:trPr>
        <w:tc>
          <w:tcPr>
            <w:tcW w:w="13056" w:type="dxa"/>
            <w:gridSpan w:val="2"/>
            <w:shd w:val="clear" w:color="auto" w:fill="FFFFFF" w:themeFill="background1"/>
            <w:vAlign w:val="center"/>
          </w:tcPr>
          <w:p w14:paraId="588CB70F" w14:textId="77777777" w:rsidR="0078569F" w:rsidRPr="002C078C" w:rsidRDefault="0078569F" w:rsidP="002A56E3">
            <w:pPr>
              <w:pStyle w:val="Default"/>
              <w:jc w:val="both"/>
              <w:rPr>
                <w:i/>
                <w:sz w:val="23"/>
                <w:szCs w:val="23"/>
              </w:rPr>
            </w:pPr>
          </w:p>
        </w:tc>
      </w:tr>
      <w:tr w:rsidR="007D3D0E" w:rsidRPr="00993FA0" w14:paraId="0F5AA07E" w14:textId="77777777" w:rsidTr="002A56E3">
        <w:trPr>
          <w:trHeight w:val="343"/>
        </w:trPr>
        <w:tc>
          <w:tcPr>
            <w:tcW w:w="13056" w:type="dxa"/>
            <w:gridSpan w:val="2"/>
            <w:shd w:val="clear" w:color="auto" w:fill="D9D9D9" w:themeFill="background1" w:themeFillShade="D9"/>
            <w:vAlign w:val="center"/>
          </w:tcPr>
          <w:p w14:paraId="1EE697CF" w14:textId="00040CC5"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7B14F402" w14:textId="77777777" w:rsidTr="002A56E3">
        <w:trPr>
          <w:trHeight w:val="1338"/>
        </w:trPr>
        <w:tc>
          <w:tcPr>
            <w:tcW w:w="13056" w:type="dxa"/>
            <w:gridSpan w:val="2"/>
            <w:shd w:val="clear" w:color="auto" w:fill="FFFFFF" w:themeFill="background1"/>
            <w:vAlign w:val="center"/>
          </w:tcPr>
          <w:p w14:paraId="22CBAF68" w14:textId="77777777" w:rsidR="0078569F" w:rsidRPr="00676DF3" w:rsidRDefault="0078569F" w:rsidP="002A56E3">
            <w:pPr>
              <w:pStyle w:val="Default"/>
              <w:jc w:val="both"/>
              <w:rPr>
                <w:rFonts w:ascii="Arial" w:hAnsi="Arial" w:cs="Arial"/>
                <w:sz w:val="20"/>
                <w:szCs w:val="20"/>
              </w:rPr>
            </w:pPr>
          </w:p>
        </w:tc>
      </w:tr>
    </w:tbl>
    <w:p w14:paraId="0EF3A282" w14:textId="77777777" w:rsidR="00753275" w:rsidRDefault="00753275"/>
    <w:p w14:paraId="33ADFEE3" w14:textId="77777777" w:rsidR="00753275" w:rsidRDefault="00753275"/>
    <w:p w14:paraId="35182401" w14:textId="77777777" w:rsidR="00753275" w:rsidRDefault="00753275"/>
    <w:p w14:paraId="7A2A1686" w14:textId="77777777" w:rsidR="00753275" w:rsidRDefault="00753275"/>
    <w:p w14:paraId="3BAEFC8E" w14:textId="77777777" w:rsidR="00753275" w:rsidRDefault="00753275"/>
    <w:p w14:paraId="431BA063" w14:textId="77777777" w:rsidR="00753275" w:rsidRDefault="00753275"/>
    <w:p w14:paraId="15E4D6C6" w14:textId="77777777" w:rsidR="00753275" w:rsidRDefault="00753275"/>
    <w:p w14:paraId="0710377C" w14:textId="77777777" w:rsidR="00753275" w:rsidRDefault="00753275"/>
    <w:p w14:paraId="142D4373"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30C66174" w14:textId="77777777" w:rsidTr="002A56E3">
        <w:trPr>
          <w:trHeight w:val="554"/>
        </w:trPr>
        <w:tc>
          <w:tcPr>
            <w:tcW w:w="13056" w:type="dxa"/>
            <w:gridSpan w:val="2"/>
            <w:shd w:val="clear" w:color="auto" w:fill="1F497D" w:themeFill="text2"/>
            <w:vAlign w:val="center"/>
          </w:tcPr>
          <w:p w14:paraId="6C7071B0" w14:textId="0714AA3E"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GESTIÓN INSTITUCIONAL</w:t>
            </w:r>
          </w:p>
        </w:tc>
      </w:tr>
      <w:tr w:rsidR="0078569F" w:rsidRPr="00993FA0" w14:paraId="0F2A2B12" w14:textId="77777777" w:rsidTr="002A56E3">
        <w:trPr>
          <w:trHeight w:val="384"/>
        </w:trPr>
        <w:tc>
          <w:tcPr>
            <w:tcW w:w="13056" w:type="dxa"/>
            <w:gridSpan w:val="2"/>
            <w:shd w:val="clear" w:color="auto" w:fill="76923C" w:themeFill="accent3" w:themeFillShade="BF"/>
            <w:vAlign w:val="center"/>
          </w:tcPr>
          <w:p w14:paraId="45956400" w14:textId="77777777" w:rsidR="0078569F" w:rsidRPr="001D4348" w:rsidRDefault="0078569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12: Recursos físicos e instalaciones</w:t>
            </w:r>
          </w:p>
        </w:tc>
      </w:tr>
      <w:tr w:rsidR="0078569F" w:rsidRPr="00993FA0" w14:paraId="77FD814B" w14:textId="77777777" w:rsidTr="002A56E3">
        <w:trPr>
          <w:trHeight w:val="491"/>
        </w:trPr>
        <w:tc>
          <w:tcPr>
            <w:tcW w:w="933" w:type="dxa"/>
            <w:shd w:val="clear" w:color="auto" w:fill="D9D9D9" w:themeFill="background1" w:themeFillShade="D9"/>
            <w:vAlign w:val="center"/>
          </w:tcPr>
          <w:p w14:paraId="5FC30790"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805F7BA"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46E92C45" w14:textId="77777777" w:rsidTr="002A56E3">
        <w:trPr>
          <w:trHeight w:val="491"/>
        </w:trPr>
        <w:tc>
          <w:tcPr>
            <w:tcW w:w="933" w:type="dxa"/>
            <w:shd w:val="clear" w:color="auto" w:fill="D9D9D9" w:themeFill="background1" w:themeFillShade="D9"/>
            <w:vAlign w:val="center"/>
          </w:tcPr>
          <w:p w14:paraId="53561B92" w14:textId="68E41EE7" w:rsidR="0078569F" w:rsidRPr="00A363B2" w:rsidRDefault="0078569F" w:rsidP="002A56E3">
            <w:pPr>
              <w:pStyle w:val="Default"/>
              <w:jc w:val="center"/>
              <w:rPr>
                <w:rFonts w:ascii="Arial" w:hAnsi="Arial" w:cs="Arial"/>
                <w:sz w:val="20"/>
                <w:szCs w:val="20"/>
              </w:rPr>
            </w:pPr>
            <w:r>
              <w:rPr>
                <w:rFonts w:ascii="Arial" w:hAnsi="Arial" w:cs="Arial"/>
                <w:sz w:val="20"/>
                <w:szCs w:val="20"/>
              </w:rPr>
              <w:t>41</w:t>
            </w:r>
          </w:p>
        </w:tc>
        <w:tc>
          <w:tcPr>
            <w:tcW w:w="12123" w:type="dxa"/>
            <w:shd w:val="clear" w:color="auto" w:fill="D9D9D9" w:themeFill="background1" w:themeFillShade="D9"/>
            <w:vAlign w:val="center"/>
          </w:tcPr>
          <w:p w14:paraId="296C9DA9" w14:textId="7D051DF6" w:rsidR="0078569F" w:rsidRPr="0070255A" w:rsidRDefault="0078569F" w:rsidP="002A56E3">
            <w:pPr>
              <w:pStyle w:val="Default"/>
              <w:jc w:val="both"/>
              <w:rPr>
                <w:rFonts w:ascii="Arial" w:hAnsi="Arial" w:cs="Arial"/>
                <w:b/>
                <w:sz w:val="20"/>
                <w:szCs w:val="20"/>
              </w:rPr>
            </w:pPr>
            <w:r>
              <w:t>Mejorar la infraestructura de los espacios asignados al desarrollo de las funciones de la gestión.</w:t>
            </w:r>
          </w:p>
        </w:tc>
      </w:tr>
      <w:tr w:rsidR="0078569F" w:rsidRPr="00BC255E" w14:paraId="08296A87" w14:textId="77777777" w:rsidTr="002A56E3">
        <w:trPr>
          <w:trHeight w:val="286"/>
        </w:trPr>
        <w:tc>
          <w:tcPr>
            <w:tcW w:w="13056" w:type="dxa"/>
            <w:gridSpan w:val="2"/>
            <w:shd w:val="clear" w:color="auto" w:fill="D9D9D9" w:themeFill="background1" w:themeFillShade="D9"/>
            <w:vAlign w:val="center"/>
          </w:tcPr>
          <w:p w14:paraId="7A541EAA"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6D7BD59A" w14:textId="77777777" w:rsidTr="002A56E3">
        <w:trPr>
          <w:trHeight w:val="765"/>
        </w:trPr>
        <w:tc>
          <w:tcPr>
            <w:tcW w:w="13056" w:type="dxa"/>
            <w:gridSpan w:val="2"/>
            <w:shd w:val="clear" w:color="auto" w:fill="D9D9D9" w:themeFill="background1" w:themeFillShade="D9"/>
            <w:vAlign w:val="center"/>
          </w:tcPr>
          <w:p w14:paraId="37E87FCE" w14:textId="21142381" w:rsidR="0078569F" w:rsidRPr="0070255A" w:rsidRDefault="0078569F" w:rsidP="002A56E3">
            <w:pPr>
              <w:pStyle w:val="Default"/>
              <w:jc w:val="both"/>
              <w:rPr>
                <w:rFonts w:ascii="Arial" w:hAnsi="Arial" w:cs="Arial"/>
                <w:sz w:val="23"/>
                <w:szCs w:val="23"/>
              </w:rPr>
            </w:pPr>
            <w:r>
              <w:t>Es necesario que el personal que realiza las actividades de la gestión, cuenten con el espacio físico y la infraestructura adecuada, así como las condiciones óptimas de seguridad y resguardo de información para el desarrollo de sus actividades.</w:t>
            </w:r>
          </w:p>
        </w:tc>
      </w:tr>
      <w:tr w:rsidR="0078569F" w:rsidRPr="00993FA0" w14:paraId="200E3FA4" w14:textId="77777777" w:rsidTr="002A56E3">
        <w:trPr>
          <w:trHeight w:val="410"/>
        </w:trPr>
        <w:tc>
          <w:tcPr>
            <w:tcW w:w="13056" w:type="dxa"/>
            <w:gridSpan w:val="2"/>
            <w:shd w:val="clear" w:color="auto" w:fill="D9D9D9" w:themeFill="background1" w:themeFillShade="D9"/>
            <w:vAlign w:val="center"/>
          </w:tcPr>
          <w:p w14:paraId="42BE77FF"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315786F0" w14:textId="77777777" w:rsidTr="002A56E3">
        <w:trPr>
          <w:trHeight w:val="1174"/>
        </w:trPr>
        <w:tc>
          <w:tcPr>
            <w:tcW w:w="13056" w:type="dxa"/>
            <w:gridSpan w:val="2"/>
            <w:shd w:val="clear" w:color="auto" w:fill="FFFFFF" w:themeFill="background1"/>
            <w:vAlign w:val="center"/>
          </w:tcPr>
          <w:p w14:paraId="5DAC2D6D" w14:textId="77777777" w:rsidR="0078569F" w:rsidRPr="002C078C" w:rsidRDefault="0078569F" w:rsidP="002A56E3">
            <w:pPr>
              <w:pStyle w:val="Default"/>
              <w:jc w:val="both"/>
              <w:rPr>
                <w:i/>
                <w:sz w:val="23"/>
                <w:szCs w:val="23"/>
              </w:rPr>
            </w:pPr>
          </w:p>
        </w:tc>
      </w:tr>
      <w:tr w:rsidR="007D3D0E" w:rsidRPr="00993FA0" w14:paraId="11591700" w14:textId="77777777" w:rsidTr="002A56E3">
        <w:trPr>
          <w:trHeight w:val="343"/>
        </w:trPr>
        <w:tc>
          <w:tcPr>
            <w:tcW w:w="13056" w:type="dxa"/>
            <w:gridSpan w:val="2"/>
            <w:shd w:val="clear" w:color="auto" w:fill="D9D9D9" w:themeFill="background1" w:themeFillShade="D9"/>
            <w:vAlign w:val="center"/>
          </w:tcPr>
          <w:p w14:paraId="05E084F3" w14:textId="76283C71" w:rsidR="007D3D0E" w:rsidRDefault="007D3D0E" w:rsidP="007D3D0E">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621EEEC1" w14:textId="77777777" w:rsidTr="002A56E3">
        <w:trPr>
          <w:trHeight w:val="1338"/>
        </w:trPr>
        <w:tc>
          <w:tcPr>
            <w:tcW w:w="13056" w:type="dxa"/>
            <w:gridSpan w:val="2"/>
            <w:shd w:val="clear" w:color="auto" w:fill="FFFFFF" w:themeFill="background1"/>
            <w:vAlign w:val="center"/>
          </w:tcPr>
          <w:p w14:paraId="21D421BC" w14:textId="77777777" w:rsidR="0078569F" w:rsidRPr="00676DF3" w:rsidRDefault="0078569F" w:rsidP="002A56E3">
            <w:pPr>
              <w:pStyle w:val="Default"/>
              <w:jc w:val="both"/>
              <w:rPr>
                <w:rFonts w:ascii="Arial" w:hAnsi="Arial" w:cs="Arial"/>
                <w:sz w:val="20"/>
                <w:szCs w:val="20"/>
              </w:rPr>
            </w:pPr>
          </w:p>
        </w:tc>
      </w:tr>
    </w:tbl>
    <w:p w14:paraId="27815D7C" w14:textId="77777777" w:rsidR="00753275" w:rsidRDefault="00753275"/>
    <w:p w14:paraId="28EC1532" w14:textId="77777777" w:rsidR="00753275" w:rsidRDefault="00753275"/>
    <w:p w14:paraId="03F5ED05" w14:textId="77777777" w:rsidR="00753275" w:rsidRDefault="00753275"/>
    <w:p w14:paraId="0C9281BB" w14:textId="77777777" w:rsidR="00753275" w:rsidRDefault="00753275"/>
    <w:p w14:paraId="6B879D27" w14:textId="77777777" w:rsidR="00753275" w:rsidRDefault="00753275"/>
    <w:p w14:paraId="4CA4C02D" w14:textId="77777777" w:rsidR="00753275" w:rsidRDefault="00753275"/>
    <w:p w14:paraId="676D6479" w14:textId="77777777" w:rsidR="00753275" w:rsidRDefault="00753275"/>
    <w:p w14:paraId="6AB465E6"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02C90342" w14:textId="77777777" w:rsidTr="002A56E3">
        <w:trPr>
          <w:trHeight w:val="554"/>
        </w:trPr>
        <w:tc>
          <w:tcPr>
            <w:tcW w:w="13056" w:type="dxa"/>
            <w:gridSpan w:val="2"/>
            <w:shd w:val="clear" w:color="auto" w:fill="1F497D" w:themeFill="text2"/>
            <w:vAlign w:val="center"/>
          </w:tcPr>
          <w:p w14:paraId="5081132A" w14:textId="317C3873" w:rsidR="0078569F" w:rsidRDefault="00CD3417" w:rsidP="0078569F">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78569F" w:rsidRPr="00993FA0" w14:paraId="22CFB269" w14:textId="77777777" w:rsidTr="002A56E3">
        <w:trPr>
          <w:trHeight w:val="384"/>
        </w:trPr>
        <w:tc>
          <w:tcPr>
            <w:tcW w:w="13056" w:type="dxa"/>
            <w:gridSpan w:val="2"/>
            <w:shd w:val="clear" w:color="auto" w:fill="76923C" w:themeFill="accent3" w:themeFillShade="BF"/>
            <w:vAlign w:val="center"/>
          </w:tcPr>
          <w:p w14:paraId="748EBC03" w14:textId="5E955970" w:rsidR="0078569F" w:rsidRPr="001D4348" w:rsidRDefault="0078569F" w:rsidP="0078569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07AAA9A0" w14:textId="77777777" w:rsidTr="002A56E3">
        <w:trPr>
          <w:trHeight w:val="491"/>
        </w:trPr>
        <w:tc>
          <w:tcPr>
            <w:tcW w:w="933" w:type="dxa"/>
            <w:shd w:val="clear" w:color="auto" w:fill="D9D9D9" w:themeFill="background1" w:themeFillShade="D9"/>
            <w:vAlign w:val="center"/>
          </w:tcPr>
          <w:p w14:paraId="14FC1F2B"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74470DE"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2431C848" w14:textId="77777777" w:rsidTr="002A56E3">
        <w:trPr>
          <w:trHeight w:val="491"/>
        </w:trPr>
        <w:tc>
          <w:tcPr>
            <w:tcW w:w="933" w:type="dxa"/>
            <w:shd w:val="clear" w:color="auto" w:fill="D9D9D9" w:themeFill="background1" w:themeFillShade="D9"/>
            <w:vAlign w:val="center"/>
          </w:tcPr>
          <w:p w14:paraId="393A22B6" w14:textId="26061283" w:rsidR="0078569F" w:rsidRPr="00A363B2" w:rsidRDefault="0078569F" w:rsidP="002A56E3">
            <w:pPr>
              <w:pStyle w:val="Default"/>
              <w:jc w:val="center"/>
              <w:rPr>
                <w:rFonts w:ascii="Arial" w:hAnsi="Arial" w:cs="Arial"/>
                <w:sz w:val="20"/>
                <w:szCs w:val="20"/>
              </w:rPr>
            </w:pPr>
            <w:r>
              <w:rPr>
                <w:rFonts w:ascii="Arial" w:hAnsi="Arial" w:cs="Arial"/>
                <w:sz w:val="20"/>
                <w:szCs w:val="20"/>
              </w:rPr>
              <w:t>42</w:t>
            </w:r>
          </w:p>
        </w:tc>
        <w:tc>
          <w:tcPr>
            <w:tcW w:w="12123" w:type="dxa"/>
            <w:shd w:val="clear" w:color="auto" w:fill="D9D9D9" w:themeFill="background1" w:themeFillShade="D9"/>
            <w:vAlign w:val="center"/>
          </w:tcPr>
          <w:p w14:paraId="065273D1" w14:textId="3A972D03" w:rsidR="0078569F" w:rsidRPr="0070255A" w:rsidRDefault="0078569F" w:rsidP="002A56E3">
            <w:pPr>
              <w:pStyle w:val="Default"/>
              <w:jc w:val="both"/>
              <w:rPr>
                <w:rFonts w:ascii="Arial" w:hAnsi="Arial" w:cs="Arial"/>
                <w:b/>
                <w:sz w:val="20"/>
                <w:szCs w:val="20"/>
              </w:rPr>
            </w:pPr>
            <w:r>
              <w:t>Desarrollar un sistema automatizado de información para el programa de servicio social.</w:t>
            </w:r>
          </w:p>
        </w:tc>
      </w:tr>
      <w:tr w:rsidR="0078569F" w:rsidRPr="00BC255E" w14:paraId="578E54C2" w14:textId="77777777" w:rsidTr="002A56E3">
        <w:trPr>
          <w:trHeight w:val="286"/>
        </w:trPr>
        <w:tc>
          <w:tcPr>
            <w:tcW w:w="13056" w:type="dxa"/>
            <w:gridSpan w:val="2"/>
            <w:shd w:val="clear" w:color="auto" w:fill="D9D9D9" w:themeFill="background1" w:themeFillShade="D9"/>
            <w:vAlign w:val="center"/>
          </w:tcPr>
          <w:p w14:paraId="24DD4434"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20B5A7E" w14:textId="77777777" w:rsidTr="002A56E3">
        <w:trPr>
          <w:trHeight w:val="765"/>
        </w:trPr>
        <w:tc>
          <w:tcPr>
            <w:tcW w:w="13056" w:type="dxa"/>
            <w:gridSpan w:val="2"/>
            <w:shd w:val="clear" w:color="auto" w:fill="D9D9D9" w:themeFill="background1" w:themeFillShade="D9"/>
            <w:vAlign w:val="center"/>
          </w:tcPr>
          <w:p w14:paraId="0A567677" w14:textId="2985F4A4" w:rsidR="0078569F" w:rsidRPr="0070255A" w:rsidRDefault="0078569F" w:rsidP="002A56E3">
            <w:pPr>
              <w:pStyle w:val="Default"/>
              <w:jc w:val="both"/>
              <w:rPr>
                <w:rFonts w:ascii="Arial" w:hAnsi="Arial" w:cs="Arial"/>
                <w:sz w:val="23"/>
                <w:szCs w:val="23"/>
              </w:rPr>
            </w:pPr>
            <w:r>
              <w:t>Es necesario instrumentar un sistema de información que permita integrar los indicadores más relevantes en este rubro, facilite el acceso y la consulta de información actualizada, brinde pertinencia, disminuya la tramitología y brinde soporte a las decisiones de la administración central.</w:t>
            </w:r>
          </w:p>
        </w:tc>
      </w:tr>
      <w:tr w:rsidR="0078569F" w:rsidRPr="00993FA0" w14:paraId="7ED165CE" w14:textId="77777777" w:rsidTr="002A56E3">
        <w:trPr>
          <w:trHeight w:val="410"/>
        </w:trPr>
        <w:tc>
          <w:tcPr>
            <w:tcW w:w="13056" w:type="dxa"/>
            <w:gridSpan w:val="2"/>
            <w:shd w:val="clear" w:color="auto" w:fill="D9D9D9" w:themeFill="background1" w:themeFillShade="D9"/>
            <w:vAlign w:val="center"/>
          </w:tcPr>
          <w:p w14:paraId="789B7481"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02B29A24" w14:textId="77777777" w:rsidTr="002A56E3">
        <w:trPr>
          <w:trHeight w:val="1174"/>
        </w:trPr>
        <w:tc>
          <w:tcPr>
            <w:tcW w:w="13056" w:type="dxa"/>
            <w:gridSpan w:val="2"/>
            <w:shd w:val="clear" w:color="auto" w:fill="FFFFFF" w:themeFill="background1"/>
            <w:vAlign w:val="center"/>
          </w:tcPr>
          <w:p w14:paraId="423B943C" w14:textId="77777777" w:rsidR="0078569F" w:rsidRPr="002C078C" w:rsidRDefault="0078569F" w:rsidP="002A56E3">
            <w:pPr>
              <w:pStyle w:val="Default"/>
              <w:jc w:val="both"/>
              <w:rPr>
                <w:i/>
                <w:sz w:val="23"/>
                <w:szCs w:val="23"/>
              </w:rPr>
            </w:pPr>
          </w:p>
        </w:tc>
      </w:tr>
      <w:tr w:rsidR="000D390B" w:rsidRPr="00993FA0" w14:paraId="0114D10C" w14:textId="77777777" w:rsidTr="002A56E3">
        <w:trPr>
          <w:trHeight w:val="343"/>
        </w:trPr>
        <w:tc>
          <w:tcPr>
            <w:tcW w:w="13056" w:type="dxa"/>
            <w:gridSpan w:val="2"/>
            <w:shd w:val="clear" w:color="auto" w:fill="D9D9D9" w:themeFill="background1" w:themeFillShade="D9"/>
            <w:vAlign w:val="center"/>
          </w:tcPr>
          <w:p w14:paraId="18D0107A" w14:textId="309C8FE2"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3D8598B1" w14:textId="77777777" w:rsidTr="002A56E3">
        <w:trPr>
          <w:trHeight w:val="1338"/>
        </w:trPr>
        <w:tc>
          <w:tcPr>
            <w:tcW w:w="13056" w:type="dxa"/>
            <w:gridSpan w:val="2"/>
            <w:shd w:val="clear" w:color="auto" w:fill="FFFFFF" w:themeFill="background1"/>
            <w:vAlign w:val="center"/>
          </w:tcPr>
          <w:p w14:paraId="16A470BC" w14:textId="77777777" w:rsidR="0078569F" w:rsidRPr="00676DF3" w:rsidRDefault="0078569F" w:rsidP="002A56E3">
            <w:pPr>
              <w:pStyle w:val="Default"/>
              <w:jc w:val="both"/>
              <w:rPr>
                <w:rFonts w:ascii="Arial" w:hAnsi="Arial" w:cs="Arial"/>
                <w:sz w:val="20"/>
                <w:szCs w:val="20"/>
              </w:rPr>
            </w:pPr>
          </w:p>
        </w:tc>
      </w:tr>
    </w:tbl>
    <w:p w14:paraId="25B610A2" w14:textId="77777777" w:rsidR="00753275" w:rsidRDefault="00753275"/>
    <w:p w14:paraId="54A8D5CA" w14:textId="77777777" w:rsidR="00753275" w:rsidRDefault="00753275"/>
    <w:p w14:paraId="6C1E9666" w14:textId="77777777" w:rsidR="00753275" w:rsidRDefault="00753275"/>
    <w:p w14:paraId="6C7CB619" w14:textId="77777777" w:rsidR="00753275" w:rsidRDefault="00753275"/>
    <w:p w14:paraId="0762BE6B" w14:textId="77777777" w:rsidR="00753275" w:rsidRDefault="00753275"/>
    <w:p w14:paraId="722FC08C" w14:textId="77777777" w:rsidR="00753275" w:rsidRDefault="00753275"/>
    <w:p w14:paraId="2CFAA51C"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0920C255" w14:textId="77777777" w:rsidTr="002A56E3">
        <w:trPr>
          <w:trHeight w:val="554"/>
        </w:trPr>
        <w:tc>
          <w:tcPr>
            <w:tcW w:w="13056" w:type="dxa"/>
            <w:gridSpan w:val="2"/>
            <w:shd w:val="clear" w:color="auto" w:fill="1F497D" w:themeFill="text2"/>
            <w:vAlign w:val="center"/>
          </w:tcPr>
          <w:p w14:paraId="5200F0BF" w14:textId="5D3BB33A"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4FD3CEC9" w14:textId="77777777" w:rsidTr="002A56E3">
        <w:trPr>
          <w:trHeight w:val="384"/>
        </w:trPr>
        <w:tc>
          <w:tcPr>
            <w:tcW w:w="13056" w:type="dxa"/>
            <w:gridSpan w:val="2"/>
            <w:shd w:val="clear" w:color="auto" w:fill="76923C" w:themeFill="accent3" w:themeFillShade="BF"/>
            <w:vAlign w:val="center"/>
          </w:tcPr>
          <w:p w14:paraId="48CBDC6B" w14:textId="7AD144E1" w:rsidR="0078569F" w:rsidRPr="001D4348" w:rsidRDefault="0078569F" w:rsidP="0078569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4A1CC55B" w14:textId="77777777" w:rsidTr="002A56E3">
        <w:trPr>
          <w:trHeight w:val="491"/>
        </w:trPr>
        <w:tc>
          <w:tcPr>
            <w:tcW w:w="933" w:type="dxa"/>
            <w:shd w:val="clear" w:color="auto" w:fill="D9D9D9" w:themeFill="background1" w:themeFillShade="D9"/>
            <w:vAlign w:val="center"/>
          </w:tcPr>
          <w:p w14:paraId="0BB0CDAA"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8CEA1AA"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7718D82C" w14:textId="77777777" w:rsidTr="002A56E3">
        <w:trPr>
          <w:trHeight w:val="491"/>
        </w:trPr>
        <w:tc>
          <w:tcPr>
            <w:tcW w:w="933" w:type="dxa"/>
            <w:shd w:val="clear" w:color="auto" w:fill="D9D9D9" w:themeFill="background1" w:themeFillShade="D9"/>
            <w:vAlign w:val="center"/>
          </w:tcPr>
          <w:p w14:paraId="4CCC22A7" w14:textId="2818005A" w:rsidR="0078569F" w:rsidRPr="00A363B2" w:rsidRDefault="0078569F" w:rsidP="002A56E3">
            <w:pPr>
              <w:pStyle w:val="Default"/>
              <w:jc w:val="center"/>
              <w:rPr>
                <w:rFonts w:ascii="Arial" w:hAnsi="Arial" w:cs="Arial"/>
                <w:sz w:val="20"/>
                <w:szCs w:val="20"/>
              </w:rPr>
            </w:pPr>
            <w:r>
              <w:rPr>
                <w:rFonts w:ascii="Arial" w:hAnsi="Arial" w:cs="Arial"/>
                <w:sz w:val="20"/>
                <w:szCs w:val="20"/>
              </w:rPr>
              <w:t>43</w:t>
            </w:r>
          </w:p>
        </w:tc>
        <w:tc>
          <w:tcPr>
            <w:tcW w:w="12123" w:type="dxa"/>
            <w:shd w:val="clear" w:color="auto" w:fill="D9D9D9" w:themeFill="background1" w:themeFillShade="D9"/>
            <w:vAlign w:val="center"/>
          </w:tcPr>
          <w:p w14:paraId="4E5A3E67" w14:textId="7251C00D" w:rsidR="0078569F" w:rsidRPr="0070255A" w:rsidRDefault="0078569F" w:rsidP="002A56E3">
            <w:pPr>
              <w:pStyle w:val="Default"/>
              <w:jc w:val="both"/>
              <w:rPr>
                <w:rFonts w:ascii="Arial" w:hAnsi="Arial" w:cs="Arial"/>
                <w:b/>
                <w:sz w:val="20"/>
                <w:szCs w:val="20"/>
              </w:rPr>
            </w:pPr>
            <w:r>
              <w:t>Fortalecer el programa de tutoría en las subsedes.</w:t>
            </w:r>
          </w:p>
        </w:tc>
      </w:tr>
      <w:tr w:rsidR="0078569F" w:rsidRPr="00BC255E" w14:paraId="584C3AC2" w14:textId="77777777" w:rsidTr="002A56E3">
        <w:trPr>
          <w:trHeight w:val="286"/>
        </w:trPr>
        <w:tc>
          <w:tcPr>
            <w:tcW w:w="13056" w:type="dxa"/>
            <w:gridSpan w:val="2"/>
            <w:shd w:val="clear" w:color="auto" w:fill="D9D9D9" w:themeFill="background1" w:themeFillShade="D9"/>
            <w:vAlign w:val="center"/>
          </w:tcPr>
          <w:p w14:paraId="0F29F943"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13439863" w14:textId="77777777" w:rsidTr="002A56E3">
        <w:trPr>
          <w:trHeight w:val="765"/>
        </w:trPr>
        <w:tc>
          <w:tcPr>
            <w:tcW w:w="13056" w:type="dxa"/>
            <w:gridSpan w:val="2"/>
            <w:shd w:val="clear" w:color="auto" w:fill="D9D9D9" w:themeFill="background1" w:themeFillShade="D9"/>
            <w:vAlign w:val="center"/>
          </w:tcPr>
          <w:p w14:paraId="7F76FFE3" w14:textId="37ADDF28" w:rsidR="0078569F" w:rsidRPr="0070255A" w:rsidRDefault="0078569F" w:rsidP="002A56E3">
            <w:pPr>
              <w:pStyle w:val="Default"/>
              <w:jc w:val="both"/>
              <w:rPr>
                <w:rFonts w:ascii="Arial" w:hAnsi="Arial" w:cs="Arial"/>
                <w:sz w:val="23"/>
                <w:szCs w:val="23"/>
              </w:rPr>
            </w:pPr>
            <w:r>
              <w:t>Se requiere que en cada escuela, instituto o facultad se tenga un enlace que en coordinación con la sede supervise el quehacer de actividades sustantivas, el servicio social, las prácticas profesionales, el seguimiento de egresados y los proyectos de difusión cultural y de vinculación. Aunque es importante señalar que actualmente el programa de tutorías se opera con profesores de asignatura.</w:t>
            </w:r>
          </w:p>
        </w:tc>
      </w:tr>
      <w:tr w:rsidR="0078569F" w:rsidRPr="00993FA0" w14:paraId="7837EF4F" w14:textId="77777777" w:rsidTr="002A56E3">
        <w:trPr>
          <w:trHeight w:val="410"/>
        </w:trPr>
        <w:tc>
          <w:tcPr>
            <w:tcW w:w="13056" w:type="dxa"/>
            <w:gridSpan w:val="2"/>
            <w:shd w:val="clear" w:color="auto" w:fill="D9D9D9" w:themeFill="background1" w:themeFillShade="D9"/>
            <w:vAlign w:val="center"/>
          </w:tcPr>
          <w:p w14:paraId="2339B741"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2106AF4F" w14:textId="77777777" w:rsidTr="002A56E3">
        <w:trPr>
          <w:trHeight w:val="1174"/>
        </w:trPr>
        <w:tc>
          <w:tcPr>
            <w:tcW w:w="13056" w:type="dxa"/>
            <w:gridSpan w:val="2"/>
            <w:shd w:val="clear" w:color="auto" w:fill="FFFFFF" w:themeFill="background1"/>
            <w:vAlign w:val="center"/>
          </w:tcPr>
          <w:p w14:paraId="14E49A78" w14:textId="77777777" w:rsidR="0078569F" w:rsidRPr="002C078C" w:rsidRDefault="0078569F" w:rsidP="002A56E3">
            <w:pPr>
              <w:pStyle w:val="Default"/>
              <w:jc w:val="both"/>
              <w:rPr>
                <w:i/>
                <w:sz w:val="23"/>
                <w:szCs w:val="23"/>
              </w:rPr>
            </w:pPr>
          </w:p>
        </w:tc>
      </w:tr>
      <w:tr w:rsidR="000D390B" w:rsidRPr="00993FA0" w14:paraId="07A3E53D" w14:textId="77777777" w:rsidTr="002A56E3">
        <w:trPr>
          <w:trHeight w:val="343"/>
        </w:trPr>
        <w:tc>
          <w:tcPr>
            <w:tcW w:w="13056" w:type="dxa"/>
            <w:gridSpan w:val="2"/>
            <w:shd w:val="clear" w:color="auto" w:fill="D9D9D9" w:themeFill="background1" w:themeFillShade="D9"/>
            <w:vAlign w:val="center"/>
          </w:tcPr>
          <w:p w14:paraId="188028A4" w14:textId="73263091"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082BE482" w14:textId="77777777" w:rsidTr="002A56E3">
        <w:trPr>
          <w:trHeight w:val="1338"/>
        </w:trPr>
        <w:tc>
          <w:tcPr>
            <w:tcW w:w="13056" w:type="dxa"/>
            <w:gridSpan w:val="2"/>
            <w:shd w:val="clear" w:color="auto" w:fill="FFFFFF" w:themeFill="background1"/>
            <w:vAlign w:val="center"/>
          </w:tcPr>
          <w:p w14:paraId="359DF77A" w14:textId="77777777" w:rsidR="0078569F" w:rsidRPr="00676DF3" w:rsidRDefault="0078569F" w:rsidP="002A56E3">
            <w:pPr>
              <w:pStyle w:val="Default"/>
              <w:jc w:val="both"/>
              <w:rPr>
                <w:rFonts w:ascii="Arial" w:hAnsi="Arial" w:cs="Arial"/>
                <w:sz w:val="20"/>
                <w:szCs w:val="20"/>
              </w:rPr>
            </w:pPr>
          </w:p>
        </w:tc>
      </w:tr>
    </w:tbl>
    <w:p w14:paraId="269CEC87" w14:textId="77777777" w:rsidR="00753275" w:rsidRDefault="00753275"/>
    <w:p w14:paraId="6D2ACA36" w14:textId="77777777" w:rsidR="00753275" w:rsidRDefault="00753275"/>
    <w:p w14:paraId="1D9C6B49" w14:textId="77777777" w:rsidR="00753275" w:rsidRDefault="00753275"/>
    <w:p w14:paraId="14CC9821" w14:textId="77777777" w:rsidR="00753275" w:rsidRDefault="00753275"/>
    <w:p w14:paraId="07F4DDD8" w14:textId="77777777" w:rsidR="00753275" w:rsidRDefault="00753275"/>
    <w:p w14:paraId="57EF4F41" w14:textId="77777777" w:rsidR="00753275" w:rsidRDefault="00753275"/>
    <w:p w14:paraId="12C05BC4" w14:textId="77777777" w:rsidR="00753275" w:rsidRDefault="00753275"/>
    <w:p w14:paraId="788D17EF" w14:textId="77777777" w:rsidR="00753275" w:rsidRDefault="00753275"/>
    <w:p w14:paraId="57DC32B2"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510AA43E" w14:textId="77777777" w:rsidTr="002A56E3">
        <w:trPr>
          <w:trHeight w:val="554"/>
        </w:trPr>
        <w:tc>
          <w:tcPr>
            <w:tcW w:w="13056" w:type="dxa"/>
            <w:gridSpan w:val="2"/>
            <w:shd w:val="clear" w:color="auto" w:fill="1F497D" w:themeFill="text2"/>
            <w:vAlign w:val="center"/>
          </w:tcPr>
          <w:p w14:paraId="57A0DB51" w14:textId="5FD166F8"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78569F" w:rsidRPr="00993FA0" w14:paraId="136B3F48" w14:textId="77777777" w:rsidTr="002A56E3">
        <w:trPr>
          <w:trHeight w:val="384"/>
        </w:trPr>
        <w:tc>
          <w:tcPr>
            <w:tcW w:w="13056" w:type="dxa"/>
            <w:gridSpan w:val="2"/>
            <w:shd w:val="clear" w:color="auto" w:fill="76923C" w:themeFill="accent3" w:themeFillShade="BF"/>
            <w:vAlign w:val="center"/>
          </w:tcPr>
          <w:p w14:paraId="204BB4FE" w14:textId="77777777" w:rsidR="0078569F" w:rsidRPr="001D4348" w:rsidRDefault="0078569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3D2D6205" w14:textId="77777777" w:rsidTr="002A56E3">
        <w:trPr>
          <w:trHeight w:val="491"/>
        </w:trPr>
        <w:tc>
          <w:tcPr>
            <w:tcW w:w="933" w:type="dxa"/>
            <w:shd w:val="clear" w:color="auto" w:fill="D9D9D9" w:themeFill="background1" w:themeFillShade="D9"/>
            <w:vAlign w:val="center"/>
          </w:tcPr>
          <w:p w14:paraId="146759D1"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5BED644A"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3FC99A7F" w14:textId="77777777" w:rsidTr="002A56E3">
        <w:trPr>
          <w:trHeight w:val="491"/>
        </w:trPr>
        <w:tc>
          <w:tcPr>
            <w:tcW w:w="933" w:type="dxa"/>
            <w:shd w:val="clear" w:color="auto" w:fill="D9D9D9" w:themeFill="background1" w:themeFillShade="D9"/>
            <w:vAlign w:val="center"/>
          </w:tcPr>
          <w:p w14:paraId="11162C51" w14:textId="6A429A4D" w:rsidR="0078569F" w:rsidRPr="00A363B2" w:rsidRDefault="0078569F" w:rsidP="002A56E3">
            <w:pPr>
              <w:pStyle w:val="Default"/>
              <w:jc w:val="center"/>
              <w:rPr>
                <w:rFonts w:ascii="Arial" w:hAnsi="Arial" w:cs="Arial"/>
                <w:sz w:val="20"/>
                <w:szCs w:val="20"/>
              </w:rPr>
            </w:pPr>
            <w:r>
              <w:rPr>
                <w:rFonts w:ascii="Arial" w:hAnsi="Arial" w:cs="Arial"/>
                <w:sz w:val="20"/>
                <w:szCs w:val="20"/>
              </w:rPr>
              <w:t>44</w:t>
            </w:r>
          </w:p>
        </w:tc>
        <w:tc>
          <w:tcPr>
            <w:tcW w:w="12123" w:type="dxa"/>
            <w:shd w:val="clear" w:color="auto" w:fill="D9D9D9" w:themeFill="background1" w:themeFillShade="D9"/>
            <w:vAlign w:val="center"/>
          </w:tcPr>
          <w:p w14:paraId="1AAED261" w14:textId="13E08F85" w:rsidR="0078569F" w:rsidRPr="0070255A" w:rsidRDefault="0078569F" w:rsidP="002A56E3">
            <w:pPr>
              <w:pStyle w:val="Default"/>
              <w:jc w:val="both"/>
              <w:rPr>
                <w:rFonts w:ascii="Arial" w:hAnsi="Arial" w:cs="Arial"/>
                <w:b/>
                <w:sz w:val="20"/>
                <w:szCs w:val="20"/>
              </w:rPr>
            </w:pPr>
            <w:r>
              <w:t>Definir los criterios institucionales para los procesos de asignación, seguimiento y evaluación de Prácticas Profesionales.</w:t>
            </w:r>
          </w:p>
        </w:tc>
      </w:tr>
      <w:tr w:rsidR="0078569F" w:rsidRPr="00BC255E" w14:paraId="01AAA0B2" w14:textId="77777777" w:rsidTr="002A56E3">
        <w:trPr>
          <w:trHeight w:val="286"/>
        </w:trPr>
        <w:tc>
          <w:tcPr>
            <w:tcW w:w="13056" w:type="dxa"/>
            <w:gridSpan w:val="2"/>
            <w:shd w:val="clear" w:color="auto" w:fill="D9D9D9" w:themeFill="background1" w:themeFillShade="D9"/>
            <w:vAlign w:val="center"/>
          </w:tcPr>
          <w:p w14:paraId="3438CA03"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794D0484" w14:textId="77777777" w:rsidTr="002A56E3">
        <w:trPr>
          <w:trHeight w:val="765"/>
        </w:trPr>
        <w:tc>
          <w:tcPr>
            <w:tcW w:w="13056" w:type="dxa"/>
            <w:gridSpan w:val="2"/>
            <w:shd w:val="clear" w:color="auto" w:fill="D9D9D9" w:themeFill="background1" w:themeFillShade="D9"/>
            <w:vAlign w:val="center"/>
          </w:tcPr>
          <w:p w14:paraId="09E38AB5" w14:textId="4C3C5677" w:rsidR="0078569F" w:rsidRPr="0070255A" w:rsidRDefault="0078569F" w:rsidP="002A56E3">
            <w:pPr>
              <w:pStyle w:val="Default"/>
              <w:jc w:val="both"/>
              <w:rPr>
                <w:rFonts w:ascii="Arial" w:hAnsi="Arial" w:cs="Arial"/>
                <w:sz w:val="23"/>
                <w:szCs w:val="23"/>
              </w:rPr>
            </w:pPr>
            <w:r>
              <w:t>Es fundamental establecer criterios uniformes en este rubro de tal forma que la universidad pueda delimitar lineamientos generales que permitan a las escuelas y facultades integrar su diferencias y orientarlas hacía un proyecto institucional para cumplir con lo expuesto en el modelo educativo por competencias</w:t>
            </w:r>
          </w:p>
        </w:tc>
      </w:tr>
      <w:tr w:rsidR="0078569F" w:rsidRPr="00993FA0" w14:paraId="65E12540" w14:textId="77777777" w:rsidTr="002A56E3">
        <w:trPr>
          <w:trHeight w:val="410"/>
        </w:trPr>
        <w:tc>
          <w:tcPr>
            <w:tcW w:w="13056" w:type="dxa"/>
            <w:gridSpan w:val="2"/>
            <w:shd w:val="clear" w:color="auto" w:fill="D9D9D9" w:themeFill="background1" w:themeFillShade="D9"/>
            <w:vAlign w:val="center"/>
          </w:tcPr>
          <w:p w14:paraId="1AB326B8"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1CE5868D" w14:textId="77777777" w:rsidTr="002A56E3">
        <w:trPr>
          <w:trHeight w:val="1174"/>
        </w:trPr>
        <w:tc>
          <w:tcPr>
            <w:tcW w:w="13056" w:type="dxa"/>
            <w:gridSpan w:val="2"/>
            <w:shd w:val="clear" w:color="auto" w:fill="FFFFFF" w:themeFill="background1"/>
            <w:vAlign w:val="center"/>
          </w:tcPr>
          <w:p w14:paraId="095F023D" w14:textId="77777777" w:rsidR="0078569F" w:rsidRPr="002C078C" w:rsidRDefault="0078569F" w:rsidP="002A56E3">
            <w:pPr>
              <w:pStyle w:val="Default"/>
              <w:jc w:val="both"/>
              <w:rPr>
                <w:i/>
                <w:sz w:val="23"/>
                <w:szCs w:val="23"/>
              </w:rPr>
            </w:pPr>
          </w:p>
        </w:tc>
      </w:tr>
      <w:tr w:rsidR="000D390B" w:rsidRPr="00993FA0" w14:paraId="1981050A" w14:textId="77777777" w:rsidTr="002A56E3">
        <w:trPr>
          <w:trHeight w:val="343"/>
        </w:trPr>
        <w:tc>
          <w:tcPr>
            <w:tcW w:w="13056" w:type="dxa"/>
            <w:gridSpan w:val="2"/>
            <w:shd w:val="clear" w:color="auto" w:fill="D9D9D9" w:themeFill="background1" w:themeFillShade="D9"/>
            <w:vAlign w:val="center"/>
          </w:tcPr>
          <w:p w14:paraId="2C677F07" w14:textId="70D6E02C"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0E3C472A" w14:textId="77777777" w:rsidTr="002A56E3">
        <w:trPr>
          <w:trHeight w:val="1338"/>
        </w:trPr>
        <w:tc>
          <w:tcPr>
            <w:tcW w:w="13056" w:type="dxa"/>
            <w:gridSpan w:val="2"/>
            <w:shd w:val="clear" w:color="auto" w:fill="FFFFFF" w:themeFill="background1"/>
            <w:vAlign w:val="center"/>
          </w:tcPr>
          <w:p w14:paraId="05AB0DC7" w14:textId="77777777" w:rsidR="0078569F" w:rsidRPr="00676DF3" w:rsidRDefault="0078569F" w:rsidP="002A56E3">
            <w:pPr>
              <w:pStyle w:val="Default"/>
              <w:jc w:val="both"/>
              <w:rPr>
                <w:rFonts w:ascii="Arial" w:hAnsi="Arial" w:cs="Arial"/>
                <w:sz w:val="20"/>
                <w:szCs w:val="20"/>
              </w:rPr>
            </w:pPr>
          </w:p>
        </w:tc>
      </w:tr>
    </w:tbl>
    <w:p w14:paraId="3591AEB5" w14:textId="77777777" w:rsidR="00753275" w:rsidRDefault="00753275"/>
    <w:p w14:paraId="30E819A4" w14:textId="77777777" w:rsidR="00753275" w:rsidRDefault="00753275"/>
    <w:p w14:paraId="532C71C8" w14:textId="77777777" w:rsidR="00753275" w:rsidRDefault="00753275"/>
    <w:p w14:paraId="6B15F140" w14:textId="77777777" w:rsidR="00753275" w:rsidRDefault="00753275"/>
    <w:p w14:paraId="43D51E29" w14:textId="77777777" w:rsidR="00753275" w:rsidRDefault="00753275"/>
    <w:p w14:paraId="61F2D2C0" w14:textId="77777777" w:rsidR="00753275" w:rsidRDefault="00753275"/>
    <w:p w14:paraId="3B8BF102"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164309DC" w14:textId="77777777" w:rsidTr="002A56E3">
        <w:trPr>
          <w:trHeight w:val="554"/>
        </w:trPr>
        <w:tc>
          <w:tcPr>
            <w:tcW w:w="13056" w:type="dxa"/>
            <w:gridSpan w:val="2"/>
            <w:shd w:val="clear" w:color="auto" w:fill="1F497D" w:themeFill="text2"/>
            <w:vAlign w:val="center"/>
          </w:tcPr>
          <w:p w14:paraId="18267429" w14:textId="6CBA88C9"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74224AC8" w14:textId="77777777" w:rsidTr="002A56E3">
        <w:trPr>
          <w:trHeight w:val="384"/>
        </w:trPr>
        <w:tc>
          <w:tcPr>
            <w:tcW w:w="13056" w:type="dxa"/>
            <w:gridSpan w:val="2"/>
            <w:shd w:val="clear" w:color="auto" w:fill="76923C" w:themeFill="accent3" w:themeFillShade="BF"/>
            <w:vAlign w:val="center"/>
          </w:tcPr>
          <w:p w14:paraId="24DE02E8" w14:textId="77777777" w:rsidR="0078569F" w:rsidRPr="001D4348" w:rsidRDefault="0078569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3A2E681D" w14:textId="77777777" w:rsidTr="002A56E3">
        <w:trPr>
          <w:trHeight w:val="491"/>
        </w:trPr>
        <w:tc>
          <w:tcPr>
            <w:tcW w:w="933" w:type="dxa"/>
            <w:shd w:val="clear" w:color="auto" w:fill="D9D9D9" w:themeFill="background1" w:themeFillShade="D9"/>
            <w:vAlign w:val="center"/>
          </w:tcPr>
          <w:p w14:paraId="629BC5F4"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D05FFAE"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527437C7" w14:textId="77777777" w:rsidTr="002A56E3">
        <w:trPr>
          <w:trHeight w:val="491"/>
        </w:trPr>
        <w:tc>
          <w:tcPr>
            <w:tcW w:w="933" w:type="dxa"/>
            <w:shd w:val="clear" w:color="auto" w:fill="D9D9D9" w:themeFill="background1" w:themeFillShade="D9"/>
            <w:vAlign w:val="center"/>
          </w:tcPr>
          <w:p w14:paraId="215CF954" w14:textId="32BEB324" w:rsidR="0078569F" w:rsidRPr="00A363B2" w:rsidRDefault="0078569F" w:rsidP="002A56E3">
            <w:pPr>
              <w:pStyle w:val="Default"/>
              <w:jc w:val="center"/>
              <w:rPr>
                <w:rFonts w:ascii="Arial" w:hAnsi="Arial" w:cs="Arial"/>
                <w:sz w:val="20"/>
                <w:szCs w:val="20"/>
              </w:rPr>
            </w:pPr>
            <w:r>
              <w:rPr>
                <w:rFonts w:ascii="Arial" w:hAnsi="Arial" w:cs="Arial"/>
                <w:sz w:val="20"/>
                <w:szCs w:val="20"/>
              </w:rPr>
              <w:t>45</w:t>
            </w:r>
          </w:p>
        </w:tc>
        <w:tc>
          <w:tcPr>
            <w:tcW w:w="12123" w:type="dxa"/>
            <w:shd w:val="clear" w:color="auto" w:fill="D9D9D9" w:themeFill="background1" w:themeFillShade="D9"/>
            <w:vAlign w:val="center"/>
          </w:tcPr>
          <w:p w14:paraId="06D5C85C" w14:textId="62B66768" w:rsidR="0078569F" w:rsidRPr="0070255A" w:rsidRDefault="0078569F" w:rsidP="002A56E3">
            <w:pPr>
              <w:pStyle w:val="Default"/>
              <w:jc w:val="both"/>
              <w:rPr>
                <w:rFonts w:ascii="Arial" w:hAnsi="Arial" w:cs="Arial"/>
                <w:b/>
                <w:sz w:val="20"/>
                <w:szCs w:val="20"/>
              </w:rPr>
            </w:pPr>
            <w:r>
              <w:t>Socializar los estudios de seguimiento de egresados y estudios de empleadores.</w:t>
            </w:r>
          </w:p>
        </w:tc>
      </w:tr>
      <w:tr w:rsidR="0078569F" w:rsidRPr="00BC255E" w14:paraId="652D8FE8" w14:textId="77777777" w:rsidTr="002A56E3">
        <w:trPr>
          <w:trHeight w:val="286"/>
        </w:trPr>
        <w:tc>
          <w:tcPr>
            <w:tcW w:w="13056" w:type="dxa"/>
            <w:gridSpan w:val="2"/>
            <w:shd w:val="clear" w:color="auto" w:fill="D9D9D9" w:themeFill="background1" w:themeFillShade="D9"/>
            <w:vAlign w:val="center"/>
          </w:tcPr>
          <w:p w14:paraId="4F8CBCA3"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5212F975" w14:textId="77777777" w:rsidTr="002A56E3">
        <w:trPr>
          <w:trHeight w:val="765"/>
        </w:trPr>
        <w:tc>
          <w:tcPr>
            <w:tcW w:w="13056" w:type="dxa"/>
            <w:gridSpan w:val="2"/>
            <w:shd w:val="clear" w:color="auto" w:fill="D9D9D9" w:themeFill="background1" w:themeFillShade="D9"/>
            <w:vAlign w:val="center"/>
          </w:tcPr>
          <w:p w14:paraId="1FF69731" w14:textId="23D4ECCE" w:rsidR="0078569F" w:rsidRPr="0070255A" w:rsidRDefault="0078569F" w:rsidP="002A56E3">
            <w:pPr>
              <w:pStyle w:val="Default"/>
              <w:jc w:val="both"/>
              <w:rPr>
                <w:rFonts w:ascii="Arial" w:hAnsi="Arial" w:cs="Arial"/>
                <w:sz w:val="23"/>
                <w:szCs w:val="23"/>
              </w:rPr>
            </w:pPr>
            <w:r>
              <w:t>Es sumamente importante que la información de estos estudios se difunda entre los miembros de la comunidad universitaria y se utilicen en toma de decisiones, para que las acciones y decisiones se fundamenten en indicadores de pertinencia.</w:t>
            </w:r>
          </w:p>
        </w:tc>
      </w:tr>
      <w:tr w:rsidR="0078569F" w:rsidRPr="00993FA0" w14:paraId="3310A9A1" w14:textId="77777777" w:rsidTr="002A56E3">
        <w:trPr>
          <w:trHeight w:val="410"/>
        </w:trPr>
        <w:tc>
          <w:tcPr>
            <w:tcW w:w="13056" w:type="dxa"/>
            <w:gridSpan w:val="2"/>
            <w:shd w:val="clear" w:color="auto" w:fill="D9D9D9" w:themeFill="background1" w:themeFillShade="D9"/>
            <w:vAlign w:val="center"/>
          </w:tcPr>
          <w:p w14:paraId="3CF8E25C"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71A03E1F" w14:textId="77777777" w:rsidTr="002A56E3">
        <w:trPr>
          <w:trHeight w:val="1174"/>
        </w:trPr>
        <w:tc>
          <w:tcPr>
            <w:tcW w:w="13056" w:type="dxa"/>
            <w:gridSpan w:val="2"/>
            <w:shd w:val="clear" w:color="auto" w:fill="FFFFFF" w:themeFill="background1"/>
            <w:vAlign w:val="center"/>
          </w:tcPr>
          <w:p w14:paraId="214866E6" w14:textId="77777777" w:rsidR="0078569F" w:rsidRPr="002C078C" w:rsidRDefault="0078569F" w:rsidP="002A56E3">
            <w:pPr>
              <w:pStyle w:val="Default"/>
              <w:jc w:val="both"/>
              <w:rPr>
                <w:i/>
                <w:sz w:val="23"/>
                <w:szCs w:val="23"/>
              </w:rPr>
            </w:pPr>
          </w:p>
        </w:tc>
      </w:tr>
      <w:tr w:rsidR="000D390B" w:rsidRPr="00993FA0" w14:paraId="56685CDE" w14:textId="77777777" w:rsidTr="002A56E3">
        <w:trPr>
          <w:trHeight w:val="343"/>
        </w:trPr>
        <w:tc>
          <w:tcPr>
            <w:tcW w:w="13056" w:type="dxa"/>
            <w:gridSpan w:val="2"/>
            <w:shd w:val="clear" w:color="auto" w:fill="D9D9D9" w:themeFill="background1" w:themeFillShade="D9"/>
            <w:vAlign w:val="center"/>
          </w:tcPr>
          <w:p w14:paraId="2B7C30C9" w14:textId="35C38366"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5F5B1F1A" w14:textId="77777777" w:rsidTr="002A56E3">
        <w:trPr>
          <w:trHeight w:val="1338"/>
        </w:trPr>
        <w:tc>
          <w:tcPr>
            <w:tcW w:w="13056" w:type="dxa"/>
            <w:gridSpan w:val="2"/>
            <w:shd w:val="clear" w:color="auto" w:fill="FFFFFF" w:themeFill="background1"/>
            <w:vAlign w:val="center"/>
          </w:tcPr>
          <w:p w14:paraId="7CBFA648" w14:textId="77777777" w:rsidR="0078569F" w:rsidRPr="00676DF3" w:rsidRDefault="0078569F" w:rsidP="002A56E3">
            <w:pPr>
              <w:pStyle w:val="Default"/>
              <w:jc w:val="both"/>
              <w:rPr>
                <w:rFonts w:ascii="Arial" w:hAnsi="Arial" w:cs="Arial"/>
                <w:sz w:val="20"/>
                <w:szCs w:val="20"/>
              </w:rPr>
            </w:pPr>
          </w:p>
        </w:tc>
      </w:tr>
    </w:tbl>
    <w:p w14:paraId="02A9AABA" w14:textId="77777777" w:rsidR="00753275" w:rsidRDefault="00753275"/>
    <w:p w14:paraId="4207629C" w14:textId="77777777" w:rsidR="00753275" w:rsidRDefault="00753275"/>
    <w:p w14:paraId="305EC7A0" w14:textId="77777777" w:rsidR="00753275" w:rsidRDefault="00753275"/>
    <w:p w14:paraId="3F1D2482" w14:textId="77777777" w:rsidR="00753275" w:rsidRDefault="00753275"/>
    <w:p w14:paraId="5C0E71D5" w14:textId="77777777" w:rsidR="00753275" w:rsidRDefault="00753275"/>
    <w:p w14:paraId="3131D3B8" w14:textId="77777777" w:rsidR="00753275" w:rsidRDefault="00753275"/>
    <w:p w14:paraId="5F93FD6D" w14:textId="77777777" w:rsidR="00753275" w:rsidRDefault="00753275"/>
    <w:p w14:paraId="4B6E38A8"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0294D7E7" w14:textId="77777777" w:rsidTr="002A56E3">
        <w:trPr>
          <w:trHeight w:val="554"/>
        </w:trPr>
        <w:tc>
          <w:tcPr>
            <w:tcW w:w="13056" w:type="dxa"/>
            <w:gridSpan w:val="2"/>
            <w:shd w:val="clear" w:color="auto" w:fill="1F497D" w:themeFill="text2"/>
            <w:vAlign w:val="center"/>
          </w:tcPr>
          <w:p w14:paraId="5113E068" w14:textId="2AA75E8C"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55F838B3" w14:textId="77777777" w:rsidTr="002A56E3">
        <w:trPr>
          <w:trHeight w:val="384"/>
        </w:trPr>
        <w:tc>
          <w:tcPr>
            <w:tcW w:w="13056" w:type="dxa"/>
            <w:gridSpan w:val="2"/>
            <w:shd w:val="clear" w:color="auto" w:fill="76923C" w:themeFill="accent3" w:themeFillShade="BF"/>
            <w:vAlign w:val="center"/>
          </w:tcPr>
          <w:p w14:paraId="232B7A1C" w14:textId="77777777" w:rsidR="0078569F" w:rsidRPr="001D4348" w:rsidRDefault="0078569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01EF611E" w14:textId="77777777" w:rsidTr="002A56E3">
        <w:trPr>
          <w:trHeight w:val="491"/>
        </w:trPr>
        <w:tc>
          <w:tcPr>
            <w:tcW w:w="933" w:type="dxa"/>
            <w:shd w:val="clear" w:color="auto" w:fill="D9D9D9" w:themeFill="background1" w:themeFillShade="D9"/>
            <w:vAlign w:val="center"/>
          </w:tcPr>
          <w:p w14:paraId="2EA4022C"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64F40EF9"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7D4A2CE5" w14:textId="77777777" w:rsidTr="002A56E3">
        <w:trPr>
          <w:trHeight w:val="491"/>
        </w:trPr>
        <w:tc>
          <w:tcPr>
            <w:tcW w:w="933" w:type="dxa"/>
            <w:shd w:val="clear" w:color="auto" w:fill="D9D9D9" w:themeFill="background1" w:themeFillShade="D9"/>
            <w:vAlign w:val="center"/>
          </w:tcPr>
          <w:p w14:paraId="576D7CA3" w14:textId="3853F3E3" w:rsidR="0078569F" w:rsidRPr="00A363B2" w:rsidRDefault="0078569F" w:rsidP="002A56E3">
            <w:pPr>
              <w:pStyle w:val="Default"/>
              <w:jc w:val="center"/>
              <w:rPr>
                <w:rFonts w:ascii="Arial" w:hAnsi="Arial" w:cs="Arial"/>
                <w:sz w:val="20"/>
                <w:szCs w:val="20"/>
              </w:rPr>
            </w:pPr>
            <w:r>
              <w:rPr>
                <w:rFonts w:ascii="Arial" w:hAnsi="Arial" w:cs="Arial"/>
                <w:sz w:val="20"/>
                <w:szCs w:val="20"/>
              </w:rPr>
              <w:t>46</w:t>
            </w:r>
          </w:p>
        </w:tc>
        <w:tc>
          <w:tcPr>
            <w:tcW w:w="12123" w:type="dxa"/>
            <w:shd w:val="clear" w:color="auto" w:fill="D9D9D9" w:themeFill="background1" w:themeFillShade="D9"/>
            <w:vAlign w:val="center"/>
          </w:tcPr>
          <w:p w14:paraId="1E5350A9" w14:textId="7D53EC70" w:rsidR="0078569F" w:rsidRPr="0070255A" w:rsidRDefault="0078569F" w:rsidP="002A56E3">
            <w:pPr>
              <w:pStyle w:val="Default"/>
              <w:jc w:val="both"/>
              <w:rPr>
                <w:rFonts w:ascii="Arial" w:hAnsi="Arial" w:cs="Arial"/>
                <w:b/>
                <w:sz w:val="20"/>
                <w:szCs w:val="20"/>
              </w:rPr>
            </w:pPr>
            <w:r>
              <w:t>Elaborar un catálogo de servicios profesionales.</w:t>
            </w:r>
          </w:p>
        </w:tc>
      </w:tr>
      <w:tr w:rsidR="0078569F" w:rsidRPr="00BC255E" w14:paraId="7821C0D1" w14:textId="77777777" w:rsidTr="002A56E3">
        <w:trPr>
          <w:trHeight w:val="286"/>
        </w:trPr>
        <w:tc>
          <w:tcPr>
            <w:tcW w:w="13056" w:type="dxa"/>
            <w:gridSpan w:val="2"/>
            <w:shd w:val="clear" w:color="auto" w:fill="D9D9D9" w:themeFill="background1" w:themeFillShade="D9"/>
            <w:vAlign w:val="center"/>
          </w:tcPr>
          <w:p w14:paraId="21A954AA"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091C0A65" w14:textId="77777777" w:rsidTr="002A56E3">
        <w:trPr>
          <w:trHeight w:val="765"/>
        </w:trPr>
        <w:tc>
          <w:tcPr>
            <w:tcW w:w="13056" w:type="dxa"/>
            <w:gridSpan w:val="2"/>
            <w:shd w:val="clear" w:color="auto" w:fill="D9D9D9" w:themeFill="background1" w:themeFillShade="D9"/>
            <w:vAlign w:val="center"/>
          </w:tcPr>
          <w:p w14:paraId="41EF0192" w14:textId="62175D0D" w:rsidR="0078569F" w:rsidRPr="0070255A" w:rsidRDefault="0078569F" w:rsidP="002A56E3">
            <w:pPr>
              <w:pStyle w:val="Default"/>
              <w:jc w:val="both"/>
              <w:rPr>
                <w:rFonts w:ascii="Arial" w:hAnsi="Arial" w:cs="Arial"/>
                <w:sz w:val="23"/>
                <w:szCs w:val="23"/>
              </w:rPr>
            </w:pPr>
            <w:r>
              <w:t>Esta es una estrategia básica, fundamental en aspectos de vinculación. Los sectores productivos desconocen la gama de productos y servicios que se generan en la universidad. Lo anterior deriva de la opinión de los empresarios quienes manifiestan un desconocimiento del quehacer de la universidad salvo en algunos casos exitosos relacionados con proyectos de investigación.</w:t>
            </w:r>
          </w:p>
        </w:tc>
      </w:tr>
      <w:tr w:rsidR="0078569F" w:rsidRPr="00993FA0" w14:paraId="66E0F536" w14:textId="77777777" w:rsidTr="002A56E3">
        <w:trPr>
          <w:trHeight w:val="410"/>
        </w:trPr>
        <w:tc>
          <w:tcPr>
            <w:tcW w:w="13056" w:type="dxa"/>
            <w:gridSpan w:val="2"/>
            <w:shd w:val="clear" w:color="auto" w:fill="D9D9D9" w:themeFill="background1" w:themeFillShade="D9"/>
            <w:vAlign w:val="center"/>
          </w:tcPr>
          <w:p w14:paraId="13C77BB1"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3967E5F9" w14:textId="77777777" w:rsidTr="002A56E3">
        <w:trPr>
          <w:trHeight w:val="1174"/>
        </w:trPr>
        <w:tc>
          <w:tcPr>
            <w:tcW w:w="13056" w:type="dxa"/>
            <w:gridSpan w:val="2"/>
            <w:shd w:val="clear" w:color="auto" w:fill="FFFFFF" w:themeFill="background1"/>
            <w:vAlign w:val="center"/>
          </w:tcPr>
          <w:p w14:paraId="5F2C167F" w14:textId="77777777" w:rsidR="0078569F" w:rsidRPr="002C078C" w:rsidRDefault="0078569F" w:rsidP="002A56E3">
            <w:pPr>
              <w:pStyle w:val="Default"/>
              <w:jc w:val="both"/>
              <w:rPr>
                <w:i/>
                <w:sz w:val="23"/>
                <w:szCs w:val="23"/>
              </w:rPr>
            </w:pPr>
          </w:p>
        </w:tc>
      </w:tr>
      <w:tr w:rsidR="000D390B" w:rsidRPr="00993FA0" w14:paraId="0C46116B" w14:textId="77777777" w:rsidTr="002A56E3">
        <w:trPr>
          <w:trHeight w:val="343"/>
        </w:trPr>
        <w:tc>
          <w:tcPr>
            <w:tcW w:w="13056" w:type="dxa"/>
            <w:gridSpan w:val="2"/>
            <w:shd w:val="clear" w:color="auto" w:fill="D9D9D9" w:themeFill="background1" w:themeFillShade="D9"/>
            <w:vAlign w:val="center"/>
          </w:tcPr>
          <w:p w14:paraId="61EE4125" w14:textId="5BFDB686"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47C30D52" w14:textId="77777777" w:rsidTr="002A56E3">
        <w:trPr>
          <w:trHeight w:val="1338"/>
        </w:trPr>
        <w:tc>
          <w:tcPr>
            <w:tcW w:w="13056" w:type="dxa"/>
            <w:gridSpan w:val="2"/>
            <w:shd w:val="clear" w:color="auto" w:fill="FFFFFF" w:themeFill="background1"/>
            <w:vAlign w:val="center"/>
          </w:tcPr>
          <w:p w14:paraId="7716FBB4" w14:textId="77777777" w:rsidR="0078569F" w:rsidRPr="00676DF3" w:rsidRDefault="0078569F" w:rsidP="002A56E3">
            <w:pPr>
              <w:pStyle w:val="Default"/>
              <w:jc w:val="both"/>
              <w:rPr>
                <w:rFonts w:ascii="Arial" w:hAnsi="Arial" w:cs="Arial"/>
                <w:sz w:val="20"/>
                <w:szCs w:val="20"/>
              </w:rPr>
            </w:pPr>
          </w:p>
        </w:tc>
      </w:tr>
    </w:tbl>
    <w:p w14:paraId="5E805ABF" w14:textId="77777777" w:rsidR="00753275" w:rsidRDefault="00753275"/>
    <w:p w14:paraId="7D2649CB" w14:textId="77777777" w:rsidR="00753275" w:rsidRDefault="00753275"/>
    <w:p w14:paraId="40E9ECFA" w14:textId="77777777" w:rsidR="00753275" w:rsidRDefault="00753275"/>
    <w:p w14:paraId="693512F3" w14:textId="77777777" w:rsidR="00753275" w:rsidRDefault="00753275"/>
    <w:p w14:paraId="3424F634" w14:textId="77777777" w:rsidR="00753275" w:rsidRDefault="00753275"/>
    <w:p w14:paraId="09060162" w14:textId="77777777" w:rsidR="00753275" w:rsidRDefault="00753275"/>
    <w:p w14:paraId="466FD3EF" w14:textId="77777777" w:rsidR="00753275" w:rsidRDefault="00753275"/>
    <w:p w14:paraId="4B224EAA"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0FD3A30F" w14:textId="77777777" w:rsidTr="002A56E3">
        <w:trPr>
          <w:trHeight w:val="554"/>
        </w:trPr>
        <w:tc>
          <w:tcPr>
            <w:tcW w:w="13056" w:type="dxa"/>
            <w:gridSpan w:val="2"/>
            <w:shd w:val="clear" w:color="auto" w:fill="1F497D" w:themeFill="text2"/>
            <w:vAlign w:val="center"/>
          </w:tcPr>
          <w:p w14:paraId="526F3867" w14:textId="22E3C606"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71E3D111" w14:textId="77777777" w:rsidTr="002A56E3">
        <w:trPr>
          <w:trHeight w:val="384"/>
        </w:trPr>
        <w:tc>
          <w:tcPr>
            <w:tcW w:w="13056" w:type="dxa"/>
            <w:gridSpan w:val="2"/>
            <w:shd w:val="clear" w:color="auto" w:fill="76923C" w:themeFill="accent3" w:themeFillShade="BF"/>
            <w:vAlign w:val="center"/>
          </w:tcPr>
          <w:p w14:paraId="45232F8B" w14:textId="77777777" w:rsidR="0078569F" w:rsidRPr="001D4348" w:rsidRDefault="0078569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13: Vinculación</w:t>
            </w:r>
          </w:p>
        </w:tc>
      </w:tr>
      <w:tr w:rsidR="0078569F" w:rsidRPr="00993FA0" w14:paraId="1526FCDD" w14:textId="77777777" w:rsidTr="002A56E3">
        <w:trPr>
          <w:trHeight w:val="491"/>
        </w:trPr>
        <w:tc>
          <w:tcPr>
            <w:tcW w:w="933" w:type="dxa"/>
            <w:shd w:val="clear" w:color="auto" w:fill="D9D9D9" w:themeFill="background1" w:themeFillShade="D9"/>
            <w:vAlign w:val="center"/>
          </w:tcPr>
          <w:p w14:paraId="4BD876C1"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A50B470"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48DA6A14" w14:textId="77777777" w:rsidTr="002A56E3">
        <w:trPr>
          <w:trHeight w:val="491"/>
        </w:trPr>
        <w:tc>
          <w:tcPr>
            <w:tcW w:w="933" w:type="dxa"/>
            <w:shd w:val="clear" w:color="auto" w:fill="D9D9D9" w:themeFill="background1" w:themeFillShade="D9"/>
            <w:vAlign w:val="center"/>
          </w:tcPr>
          <w:p w14:paraId="13BF6B67" w14:textId="6C5F2A30" w:rsidR="0078569F" w:rsidRPr="00A363B2" w:rsidRDefault="0078569F" w:rsidP="002A56E3">
            <w:pPr>
              <w:pStyle w:val="Default"/>
              <w:jc w:val="center"/>
              <w:rPr>
                <w:rFonts w:ascii="Arial" w:hAnsi="Arial" w:cs="Arial"/>
                <w:sz w:val="20"/>
                <w:szCs w:val="20"/>
              </w:rPr>
            </w:pPr>
            <w:r>
              <w:rPr>
                <w:rFonts w:ascii="Arial" w:hAnsi="Arial" w:cs="Arial"/>
                <w:sz w:val="20"/>
                <w:szCs w:val="20"/>
              </w:rPr>
              <w:t>4</w:t>
            </w:r>
            <w:r w:rsidR="00152B6F">
              <w:rPr>
                <w:rFonts w:ascii="Arial" w:hAnsi="Arial" w:cs="Arial"/>
                <w:sz w:val="20"/>
                <w:szCs w:val="20"/>
              </w:rPr>
              <w:t>7</w:t>
            </w:r>
          </w:p>
        </w:tc>
        <w:tc>
          <w:tcPr>
            <w:tcW w:w="12123" w:type="dxa"/>
            <w:shd w:val="clear" w:color="auto" w:fill="D9D9D9" w:themeFill="background1" w:themeFillShade="D9"/>
            <w:vAlign w:val="center"/>
          </w:tcPr>
          <w:p w14:paraId="3187FBFA" w14:textId="2230E4FD" w:rsidR="0078569F" w:rsidRPr="0070255A" w:rsidRDefault="00152B6F" w:rsidP="002A56E3">
            <w:pPr>
              <w:pStyle w:val="Default"/>
              <w:jc w:val="both"/>
              <w:rPr>
                <w:rFonts w:ascii="Arial" w:hAnsi="Arial" w:cs="Arial"/>
                <w:b/>
                <w:sz w:val="20"/>
                <w:szCs w:val="20"/>
              </w:rPr>
            </w:pPr>
            <w:r>
              <w:t>Agilizar los trámites para los proyectos de vinculación.</w:t>
            </w:r>
          </w:p>
        </w:tc>
      </w:tr>
      <w:tr w:rsidR="0078569F" w:rsidRPr="00BC255E" w14:paraId="56826D0E" w14:textId="77777777" w:rsidTr="002A56E3">
        <w:trPr>
          <w:trHeight w:val="286"/>
        </w:trPr>
        <w:tc>
          <w:tcPr>
            <w:tcW w:w="13056" w:type="dxa"/>
            <w:gridSpan w:val="2"/>
            <w:shd w:val="clear" w:color="auto" w:fill="D9D9D9" w:themeFill="background1" w:themeFillShade="D9"/>
            <w:vAlign w:val="center"/>
          </w:tcPr>
          <w:p w14:paraId="7E246D4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0C41C46" w14:textId="77777777" w:rsidTr="002A56E3">
        <w:trPr>
          <w:trHeight w:val="765"/>
        </w:trPr>
        <w:tc>
          <w:tcPr>
            <w:tcW w:w="13056" w:type="dxa"/>
            <w:gridSpan w:val="2"/>
            <w:shd w:val="clear" w:color="auto" w:fill="D9D9D9" w:themeFill="background1" w:themeFillShade="D9"/>
            <w:vAlign w:val="center"/>
          </w:tcPr>
          <w:p w14:paraId="649E8794" w14:textId="5E8D6013" w:rsidR="0078569F" w:rsidRPr="0070255A" w:rsidRDefault="00152B6F" w:rsidP="002A56E3">
            <w:pPr>
              <w:pStyle w:val="Default"/>
              <w:jc w:val="both"/>
              <w:rPr>
                <w:rFonts w:ascii="Arial" w:hAnsi="Arial" w:cs="Arial"/>
                <w:sz w:val="23"/>
                <w:szCs w:val="23"/>
              </w:rPr>
            </w:pPr>
            <w:r>
              <w:t>Para dar respuesta en tiempo y forma a las necesidades de investigadores y empresarios del sector productivo, se requieren procesos agiles y eficientes que permitan aplicar con éxito los proyectos de vinculación que tienen financiamiento externo.</w:t>
            </w:r>
          </w:p>
        </w:tc>
      </w:tr>
      <w:tr w:rsidR="0078569F" w:rsidRPr="00993FA0" w14:paraId="5BA3F378" w14:textId="77777777" w:rsidTr="002A56E3">
        <w:trPr>
          <w:trHeight w:val="410"/>
        </w:trPr>
        <w:tc>
          <w:tcPr>
            <w:tcW w:w="13056" w:type="dxa"/>
            <w:gridSpan w:val="2"/>
            <w:shd w:val="clear" w:color="auto" w:fill="D9D9D9" w:themeFill="background1" w:themeFillShade="D9"/>
            <w:vAlign w:val="center"/>
          </w:tcPr>
          <w:p w14:paraId="6E7D654B"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53D62295" w14:textId="77777777" w:rsidTr="002A56E3">
        <w:trPr>
          <w:trHeight w:val="1174"/>
        </w:trPr>
        <w:tc>
          <w:tcPr>
            <w:tcW w:w="13056" w:type="dxa"/>
            <w:gridSpan w:val="2"/>
            <w:shd w:val="clear" w:color="auto" w:fill="FFFFFF" w:themeFill="background1"/>
            <w:vAlign w:val="center"/>
          </w:tcPr>
          <w:p w14:paraId="3BC01AEF" w14:textId="77777777" w:rsidR="0078569F" w:rsidRPr="002C078C" w:rsidRDefault="0078569F" w:rsidP="002A56E3">
            <w:pPr>
              <w:pStyle w:val="Default"/>
              <w:jc w:val="both"/>
              <w:rPr>
                <w:i/>
                <w:sz w:val="23"/>
                <w:szCs w:val="23"/>
              </w:rPr>
            </w:pPr>
          </w:p>
        </w:tc>
      </w:tr>
      <w:tr w:rsidR="000D390B" w:rsidRPr="00993FA0" w14:paraId="78AB3DB6" w14:textId="77777777" w:rsidTr="002A56E3">
        <w:trPr>
          <w:trHeight w:val="343"/>
        </w:trPr>
        <w:tc>
          <w:tcPr>
            <w:tcW w:w="13056" w:type="dxa"/>
            <w:gridSpan w:val="2"/>
            <w:shd w:val="clear" w:color="auto" w:fill="D9D9D9" w:themeFill="background1" w:themeFillShade="D9"/>
            <w:vAlign w:val="center"/>
          </w:tcPr>
          <w:p w14:paraId="58F98D36" w14:textId="32832B0D"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1D8C91B7" w14:textId="77777777" w:rsidTr="002A56E3">
        <w:trPr>
          <w:trHeight w:val="1338"/>
        </w:trPr>
        <w:tc>
          <w:tcPr>
            <w:tcW w:w="13056" w:type="dxa"/>
            <w:gridSpan w:val="2"/>
            <w:shd w:val="clear" w:color="auto" w:fill="FFFFFF" w:themeFill="background1"/>
            <w:vAlign w:val="center"/>
          </w:tcPr>
          <w:p w14:paraId="5C6B5AF0" w14:textId="77777777" w:rsidR="0078569F" w:rsidRPr="00676DF3" w:rsidRDefault="0078569F" w:rsidP="002A56E3">
            <w:pPr>
              <w:pStyle w:val="Default"/>
              <w:jc w:val="both"/>
              <w:rPr>
                <w:rFonts w:ascii="Arial" w:hAnsi="Arial" w:cs="Arial"/>
                <w:sz w:val="20"/>
                <w:szCs w:val="20"/>
              </w:rPr>
            </w:pPr>
          </w:p>
        </w:tc>
      </w:tr>
    </w:tbl>
    <w:p w14:paraId="7E30BD99" w14:textId="77777777" w:rsidR="00753275" w:rsidRDefault="00753275"/>
    <w:p w14:paraId="2EE6A1BA" w14:textId="77777777" w:rsidR="00753275" w:rsidRDefault="00753275"/>
    <w:p w14:paraId="60D71BE2" w14:textId="77777777" w:rsidR="00753275" w:rsidRDefault="00753275"/>
    <w:p w14:paraId="37559999" w14:textId="77777777" w:rsidR="00753275" w:rsidRDefault="00753275"/>
    <w:p w14:paraId="69F25D05" w14:textId="77777777" w:rsidR="00753275" w:rsidRDefault="00753275"/>
    <w:p w14:paraId="11E76BE0" w14:textId="77777777" w:rsidR="00753275" w:rsidRDefault="00753275"/>
    <w:p w14:paraId="762228CB"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1905AAF1" w14:textId="77777777" w:rsidTr="002A56E3">
        <w:trPr>
          <w:trHeight w:val="554"/>
        </w:trPr>
        <w:tc>
          <w:tcPr>
            <w:tcW w:w="13056" w:type="dxa"/>
            <w:gridSpan w:val="2"/>
            <w:shd w:val="clear" w:color="auto" w:fill="1F497D" w:themeFill="text2"/>
            <w:vAlign w:val="center"/>
          </w:tcPr>
          <w:p w14:paraId="34BEDBDE" w14:textId="45728302"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6847FCBC" w14:textId="77777777" w:rsidTr="002A56E3">
        <w:trPr>
          <w:trHeight w:val="384"/>
        </w:trPr>
        <w:tc>
          <w:tcPr>
            <w:tcW w:w="13056" w:type="dxa"/>
            <w:gridSpan w:val="2"/>
            <w:shd w:val="clear" w:color="auto" w:fill="76923C" w:themeFill="accent3" w:themeFillShade="BF"/>
            <w:vAlign w:val="center"/>
          </w:tcPr>
          <w:p w14:paraId="097BAA7C" w14:textId="51CA8487" w:rsidR="0078569F" w:rsidRPr="001D4348" w:rsidRDefault="0078569F" w:rsidP="00152B6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w:t>
            </w:r>
            <w:r w:rsidR="00152B6F">
              <w:rPr>
                <w:rFonts w:ascii="Arial" w:hAnsi="Arial" w:cs="Arial"/>
                <w:b/>
                <w:color w:val="FFFFFF" w:themeColor="background1"/>
                <w:szCs w:val="20"/>
              </w:rPr>
              <w:t>4</w:t>
            </w:r>
            <w:r>
              <w:rPr>
                <w:rFonts w:ascii="Arial" w:hAnsi="Arial" w:cs="Arial"/>
                <w:b/>
                <w:color w:val="FFFFFF" w:themeColor="background1"/>
                <w:szCs w:val="20"/>
              </w:rPr>
              <w:t xml:space="preserve">: </w:t>
            </w:r>
            <w:r w:rsidR="00152B6F">
              <w:rPr>
                <w:rFonts w:ascii="Arial" w:hAnsi="Arial" w:cs="Arial"/>
                <w:b/>
                <w:color w:val="FFFFFF" w:themeColor="background1"/>
                <w:szCs w:val="20"/>
              </w:rPr>
              <w:t>Internacionalización</w:t>
            </w:r>
          </w:p>
        </w:tc>
      </w:tr>
      <w:tr w:rsidR="0078569F" w:rsidRPr="00993FA0" w14:paraId="3D667AE9" w14:textId="77777777" w:rsidTr="002A56E3">
        <w:trPr>
          <w:trHeight w:val="491"/>
        </w:trPr>
        <w:tc>
          <w:tcPr>
            <w:tcW w:w="933" w:type="dxa"/>
            <w:shd w:val="clear" w:color="auto" w:fill="D9D9D9" w:themeFill="background1" w:themeFillShade="D9"/>
            <w:vAlign w:val="center"/>
          </w:tcPr>
          <w:p w14:paraId="2CB7A026"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B87A235"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2C1CD2EA" w14:textId="77777777" w:rsidTr="002A56E3">
        <w:trPr>
          <w:trHeight w:val="491"/>
        </w:trPr>
        <w:tc>
          <w:tcPr>
            <w:tcW w:w="933" w:type="dxa"/>
            <w:shd w:val="clear" w:color="auto" w:fill="D9D9D9" w:themeFill="background1" w:themeFillShade="D9"/>
            <w:vAlign w:val="center"/>
          </w:tcPr>
          <w:p w14:paraId="1F860434" w14:textId="16501B66" w:rsidR="0078569F" w:rsidRPr="00A363B2" w:rsidRDefault="0078569F" w:rsidP="002A56E3">
            <w:pPr>
              <w:pStyle w:val="Default"/>
              <w:jc w:val="center"/>
              <w:rPr>
                <w:rFonts w:ascii="Arial" w:hAnsi="Arial" w:cs="Arial"/>
                <w:sz w:val="20"/>
                <w:szCs w:val="20"/>
              </w:rPr>
            </w:pPr>
            <w:r>
              <w:rPr>
                <w:rFonts w:ascii="Arial" w:hAnsi="Arial" w:cs="Arial"/>
                <w:sz w:val="20"/>
                <w:szCs w:val="20"/>
              </w:rPr>
              <w:t>4</w:t>
            </w:r>
            <w:r w:rsidR="00152B6F">
              <w:rPr>
                <w:rFonts w:ascii="Arial" w:hAnsi="Arial" w:cs="Arial"/>
                <w:sz w:val="20"/>
                <w:szCs w:val="20"/>
              </w:rPr>
              <w:t>8</w:t>
            </w:r>
          </w:p>
        </w:tc>
        <w:tc>
          <w:tcPr>
            <w:tcW w:w="12123" w:type="dxa"/>
            <w:shd w:val="clear" w:color="auto" w:fill="D9D9D9" w:themeFill="background1" w:themeFillShade="D9"/>
            <w:vAlign w:val="center"/>
          </w:tcPr>
          <w:p w14:paraId="735C0445" w14:textId="2E337DB8" w:rsidR="0078569F" w:rsidRPr="0070255A" w:rsidRDefault="00152B6F" w:rsidP="002A56E3">
            <w:pPr>
              <w:pStyle w:val="Default"/>
              <w:jc w:val="both"/>
              <w:rPr>
                <w:rFonts w:ascii="Arial" w:hAnsi="Arial" w:cs="Arial"/>
                <w:b/>
                <w:sz w:val="20"/>
                <w:szCs w:val="20"/>
              </w:rPr>
            </w:pPr>
            <w:r>
              <w:t>Formalizar un área de internacionalización.</w:t>
            </w:r>
          </w:p>
        </w:tc>
      </w:tr>
      <w:tr w:rsidR="0078569F" w:rsidRPr="00BC255E" w14:paraId="2C0E27C5" w14:textId="77777777" w:rsidTr="002A56E3">
        <w:trPr>
          <w:trHeight w:val="286"/>
        </w:trPr>
        <w:tc>
          <w:tcPr>
            <w:tcW w:w="13056" w:type="dxa"/>
            <w:gridSpan w:val="2"/>
            <w:shd w:val="clear" w:color="auto" w:fill="D9D9D9" w:themeFill="background1" w:themeFillShade="D9"/>
            <w:vAlign w:val="center"/>
          </w:tcPr>
          <w:p w14:paraId="68D41A9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642124DE" w14:textId="77777777" w:rsidTr="002A56E3">
        <w:trPr>
          <w:trHeight w:val="765"/>
        </w:trPr>
        <w:tc>
          <w:tcPr>
            <w:tcW w:w="13056" w:type="dxa"/>
            <w:gridSpan w:val="2"/>
            <w:shd w:val="clear" w:color="auto" w:fill="D9D9D9" w:themeFill="background1" w:themeFillShade="D9"/>
            <w:vAlign w:val="center"/>
          </w:tcPr>
          <w:p w14:paraId="36187A86" w14:textId="7B64AE03" w:rsidR="0078569F" w:rsidRPr="0070255A" w:rsidRDefault="00152B6F" w:rsidP="002A56E3">
            <w:pPr>
              <w:pStyle w:val="Default"/>
              <w:jc w:val="both"/>
              <w:rPr>
                <w:rFonts w:ascii="Arial" w:hAnsi="Arial" w:cs="Arial"/>
                <w:sz w:val="23"/>
                <w:szCs w:val="23"/>
              </w:rPr>
            </w:pPr>
            <w:r>
              <w:t>Existe avance en materia de intercambio y movilidad internacional y se llevan a cabo eventos internacionales, no obstante, aunque se cuenta con un responsable no aparece en el organigrama esta área ni se definen sus funciones. Se encuentra el compromiso en el Plan de Desarrollo Institucional, pero no se ha concretado. No existen lineamientos que permitan disponer de información integrada de todas las actividades internacionales que se llevan a cabo, tampoco se ubica la responsabilidad para coordinar e integrar los esfuerzos, que se realizan en los centros y las unidades académicas. En un área así, podrán definirse metas institucionales, medir el avance de la internacionalización y optimizar la aplicación de recursos. También facilitara la incorporación en forma dirigida de la dimensión internacional en la enseñanza, la investigación y la extensión. Se podrán integrar áreas relacionadas como: la movilidad, la cooperación académica internacional y en forma transversal la enseñanza en idiomas así como los protocolos de las visitas y relaciones internacionales. Podrá asimismo instrumentar un programa de internacionalización en casa para que los que no tengan una experiencia en el extranjero</w:t>
            </w:r>
          </w:p>
        </w:tc>
      </w:tr>
      <w:tr w:rsidR="0078569F" w:rsidRPr="00993FA0" w14:paraId="494EC4A5" w14:textId="77777777" w:rsidTr="002A56E3">
        <w:trPr>
          <w:trHeight w:val="410"/>
        </w:trPr>
        <w:tc>
          <w:tcPr>
            <w:tcW w:w="13056" w:type="dxa"/>
            <w:gridSpan w:val="2"/>
            <w:shd w:val="clear" w:color="auto" w:fill="D9D9D9" w:themeFill="background1" w:themeFillShade="D9"/>
            <w:vAlign w:val="center"/>
          </w:tcPr>
          <w:p w14:paraId="66904FB5"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7DB90F1E" w14:textId="77777777" w:rsidTr="002A56E3">
        <w:trPr>
          <w:trHeight w:val="1174"/>
        </w:trPr>
        <w:tc>
          <w:tcPr>
            <w:tcW w:w="13056" w:type="dxa"/>
            <w:gridSpan w:val="2"/>
            <w:shd w:val="clear" w:color="auto" w:fill="FFFFFF" w:themeFill="background1"/>
            <w:vAlign w:val="center"/>
          </w:tcPr>
          <w:p w14:paraId="6DDACB60" w14:textId="77777777" w:rsidR="0078569F" w:rsidRPr="002C078C" w:rsidRDefault="0078569F" w:rsidP="002A56E3">
            <w:pPr>
              <w:pStyle w:val="Default"/>
              <w:jc w:val="both"/>
              <w:rPr>
                <w:i/>
                <w:sz w:val="23"/>
                <w:szCs w:val="23"/>
              </w:rPr>
            </w:pPr>
          </w:p>
        </w:tc>
      </w:tr>
      <w:tr w:rsidR="000D390B" w:rsidRPr="00993FA0" w14:paraId="0FB42C0F" w14:textId="77777777" w:rsidTr="002A56E3">
        <w:trPr>
          <w:trHeight w:val="343"/>
        </w:trPr>
        <w:tc>
          <w:tcPr>
            <w:tcW w:w="13056" w:type="dxa"/>
            <w:gridSpan w:val="2"/>
            <w:shd w:val="clear" w:color="auto" w:fill="D9D9D9" w:themeFill="background1" w:themeFillShade="D9"/>
            <w:vAlign w:val="center"/>
          </w:tcPr>
          <w:p w14:paraId="3F85EBCF" w14:textId="1C20B6C0"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55995EF7" w14:textId="77777777" w:rsidTr="002A56E3">
        <w:trPr>
          <w:trHeight w:val="1338"/>
        </w:trPr>
        <w:tc>
          <w:tcPr>
            <w:tcW w:w="13056" w:type="dxa"/>
            <w:gridSpan w:val="2"/>
            <w:shd w:val="clear" w:color="auto" w:fill="FFFFFF" w:themeFill="background1"/>
            <w:vAlign w:val="center"/>
          </w:tcPr>
          <w:p w14:paraId="0E0AF659" w14:textId="77777777" w:rsidR="0078569F" w:rsidRPr="00676DF3" w:rsidRDefault="0078569F" w:rsidP="002A56E3">
            <w:pPr>
              <w:pStyle w:val="Default"/>
              <w:jc w:val="both"/>
              <w:rPr>
                <w:rFonts w:ascii="Arial" w:hAnsi="Arial" w:cs="Arial"/>
                <w:sz w:val="20"/>
                <w:szCs w:val="20"/>
              </w:rPr>
            </w:pPr>
          </w:p>
        </w:tc>
      </w:tr>
    </w:tbl>
    <w:p w14:paraId="3AE7F1D3" w14:textId="77777777" w:rsidR="00753275" w:rsidRDefault="00753275"/>
    <w:p w14:paraId="6F34EC3D" w14:textId="77777777" w:rsidR="00753275" w:rsidRDefault="00753275"/>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76E7124D" w14:textId="77777777" w:rsidTr="002A56E3">
        <w:trPr>
          <w:trHeight w:val="554"/>
        </w:trPr>
        <w:tc>
          <w:tcPr>
            <w:tcW w:w="13056" w:type="dxa"/>
            <w:gridSpan w:val="2"/>
            <w:shd w:val="clear" w:color="auto" w:fill="1F497D" w:themeFill="text2"/>
            <w:vAlign w:val="center"/>
          </w:tcPr>
          <w:p w14:paraId="77DD1121" w14:textId="10EADABB"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7695F218" w14:textId="77777777" w:rsidTr="002A56E3">
        <w:trPr>
          <w:trHeight w:val="384"/>
        </w:trPr>
        <w:tc>
          <w:tcPr>
            <w:tcW w:w="13056" w:type="dxa"/>
            <w:gridSpan w:val="2"/>
            <w:shd w:val="clear" w:color="auto" w:fill="76923C" w:themeFill="accent3" w:themeFillShade="BF"/>
            <w:vAlign w:val="center"/>
          </w:tcPr>
          <w:p w14:paraId="19B602CB" w14:textId="6D05037C" w:rsidR="0078569F" w:rsidRPr="001D4348" w:rsidRDefault="00152B6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14: Internacionalización</w:t>
            </w:r>
          </w:p>
        </w:tc>
      </w:tr>
      <w:tr w:rsidR="0078569F" w:rsidRPr="00993FA0" w14:paraId="35C7C4D9" w14:textId="77777777" w:rsidTr="002A56E3">
        <w:trPr>
          <w:trHeight w:val="491"/>
        </w:trPr>
        <w:tc>
          <w:tcPr>
            <w:tcW w:w="933" w:type="dxa"/>
            <w:shd w:val="clear" w:color="auto" w:fill="D9D9D9" w:themeFill="background1" w:themeFillShade="D9"/>
            <w:vAlign w:val="center"/>
          </w:tcPr>
          <w:p w14:paraId="71758671"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4B3837A"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7707C108" w14:textId="77777777" w:rsidTr="002A56E3">
        <w:trPr>
          <w:trHeight w:val="491"/>
        </w:trPr>
        <w:tc>
          <w:tcPr>
            <w:tcW w:w="933" w:type="dxa"/>
            <w:shd w:val="clear" w:color="auto" w:fill="D9D9D9" w:themeFill="background1" w:themeFillShade="D9"/>
            <w:vAlign w:val="center"/>
          </w:tcPr>
          <w:p w14:paraId="4BD79764" w14:textId="7402F146" w:rsidR="0078569F" w:rsidRPr="00A363B2" w:rsidRDefault="0078569F" w:rsidP="002A56E3">
            <w:pPr>
              <w:pStyle w:val="Default"/>
              <w:jc w:val="center"/>
              <w:rPr>
                <w:rFonts w:ascii="Arial" w:hAnsi="Arial" w:cs="Arial"/>
                <w:sz w:val="20"/>
                <w:szCs w:val="20"/>
              </w:rPr>
            </w:pPr>
            <w:r>
              <w:rPr>
                <w:rFonts w:ascii="Arial" w:hAnsi="Arial" w:cs="Arial"/>
                <w:sz w:val="20"/>
                <w:szCs w:val="20"/>
              </w:rPr>
              <w:t>4</w:t>
            </w:r>
            <w:r w:rsidR="00152B6F">
              <w:rPr>
                <w:rFonts w:ascii="Arial" w:hAnsi="Arial" w:cs="Arial"/>
                <w:sz w:val="20"/>
                <w:szCs w:val="20"/>
              </w:rPr>
              <w:t>9</w:t>
            </w:r>
          </w:p>
        </w:tc>
        <w:tc>
          <w:tcPr>
            <w:tcW w:w="12123" w:type="dxa"/>
            <w:shd w:val="clear" w:color="auto" w:fill="D9D9D9" w:themeFill="background1" w:themeFillShade="D9"/>
            <w:vAlign w:val="center"/>
          </w:tcPr>
          <w:p w14:paraId="28D7BA03" w14:textId="349A454C" w:rsidR="0078569F" w:rsidRPr="0070255A" w:rsidRDefault="00152B6F" w:rsidP="002A56E3">
            <w:pPr>
              <w:pStyle w:val="Default"/>
              <w:jc w:val="both"/>
              <w:rPr>
                <w:rFonts w:ascii="Arial" w:hAnsi="Arial" w:cs="Arial"/>
                <w:b/>
                <w:sz w:val="20"/>
                <w:szCs w:val="20"/>
              </w:rPr>
            </w:pPr>
            <w:r>
              <w:t>Llevar a cabo un programa institucional de internacionalización.</w:t>
            </w:r>
          </w:p>
        </w:tc>
      </w:tr>
      <w:tr w:rsidR="0078569F" w:rsidRPr="00BC255E" w14:paraId="346B4171" w14:textId="77777777" w:rsidTr="002A56E3">
        <w:trPr>
          <w:trHeight w:val="286"/>
        </w:trPr>
        <w:tc>
          <w:tcPr>
            <w:tcW w:w="13056" w:type="dxa"/>
            <w:gridSpan w:val="2"/>
            <w:shd w:val="clear" w:color="auto" w:fill="D9D9D9" w:themeFill="background1" w:themeFillShade="D9"/>
            <w:vAlign w:val="center"/>
          </w:tcPr>
          <w:p w14:paraId="7F8535BB"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6CCAE89" w14:textId="77777777" w:rsidTr="002A56E3">
        <w:trPr>
          <w:trHeight w:val="765"/>
        </w:trPr>
        <w:tc>
          <w:tcPr>
            <w:tcW w:w="13056" w:type="dxa"/>
            <w:gridSpan w:val="2"/>
            <w:shd w:val="clear" w:color="auto" w:fill="D9D9D9" w:themeFill="background1" w:themeFillShade="D9"/>
            <w:vAlign w:val="center"/>
          </w:tcPr>
          <w:p w14:paraId="11BA654B" w14:textId="062B16AA" w:rsidR="0078569F" w:rsidRPr="0070255A" w:rsidRDefault="00152B6F" w:rsidP="002A56E3">
            <w:pPr>
              <w:pStyle w:val="Default"/>
              <w:jc w:val="both"/>
              <w:rPr>
                <w:rFonts w:ascii="Arial" w:hAnsi="Arial" w:cs="Arial"/>
                <w:sz w:val="23"/>
                <w:szCs w:val="23"/>
              </w:rPr>
            </w:pPr>
            <w:r>
              <w:t>Actualmente, no se cuenta con un programa institucional de Internacionalización. Un programa de este tipo, donde se establezcan compromisos, permitirá integrar metas institucionales, medir el avance y orientar la asignación de recursos. Es importante integrar acciones de carácter internacional tales como la enseñanza del inglés, programas de posgrado conjuntos, acreditaciones internacionales, cátedras internacionales, programas de movilidad, conferencias y seminarios internacionales, socios de investigación internacionales, proyectos interculturales , ferias gastronómicas y folclóricas, asociaciones de estudiantes, documentales, currículo internacional, estudios-trabajo en el extranjero; entre otros. El programa transversal estratégico hará que se involucren todas las funciones para que la docencia, la investigación, la extensión y el personal académico y administrativo participen en la internacionalización. No existe un programa de internacionalización en casa para que alumnos y profesores que no puedan tener una experiencia en el extranjero, puedan también tener vivencias con una visión global internacional. Un programa integral de este tipo, favorecerá las acreditaciones internacionales de los programas educativos</w:t>
            </w:r>
          </w:p>
        </w:tc>
      </w:tr>
      <w:tr w:rsidR="0078569F" w:rsidRPr="00993FA0" w14:paraId="5EF4D76E" w14:textId="77777777" w:rsidTr="002A56E3">
        <w:trPr>
          <w:trHeight w:val="410"/>
        </w:trPr>
        <w:tc>
          <w:tcPr>
            <w:tcW w:w="13056" w:type="dxa"/>
            <w:gridSpan w:val="2"/>
            <w:shd w:val="clear" w:color="auto" w:fill="D9D9D9" w:themeFill="background1" w:themeFillShade="D9"/>
            <w:vAlign w:val="center"/>
          </w:tcPr>
          <w:p w14:paraId="655091C3"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0B85A1D6" w14:textId="77777777" w:rsidTr="002A56E3">
        <w:trPr>
          <w:trHeight w:val="1174"/>
        </w:trPr>
        <w:tc>
          <w:tcPr>
            <w:tcW w:w="13056" w:type="dxa"/>
            <w:gridSpan w:val="2"/>
            <w:shd w:val="clear" w:color="auto" w:fill="FFFFFF" w:themeFill="background1"/>
            <w:vAlign w:val="center"/>
          </w:tcPr>
          <w:p w14:paraId="71F97EE2" w14:textId="77777777" w:rsidR="0078569F" w:rsidRPr="002C078C" w:rsidRDefault="0078569F" w:rsidP="002A56E3">
            <w:pPr>
              <w:pStyle w:val="Default"/>
              <w:jc w:val="both"/>
              <w:rPr>
                <w:i/>
                <w:sz w:val="23"/>
                <w:szCs w:val="23"/>
              </w:rPr>
            </w:pPr>
          </w:p>
        </w:tc>
      </w:tr>
      <w:tr w:rsidR="000D390B" w:rsidRPr="00993FA0" w14:paraId="71343D76" w14:textId="77777777" w:rsidTr="002A56E3">
        <w:trPr>
          <w:trHeight w:val="343"/>
        </w:trPr>
        <w:tc>
          <w:tcPr>
            <w:tcW w:w="13056" w:type="dxa"/>
            <w:gridSpan w:val="2"/>
            <w:shd w:val="clear" w:color="auto" w:fill="D9D9D9" w:themeFill="background1" w:themeFillShade="D9"/>
            <w:vAlign w:val="center"/>
          </w:tcPr>
          <w:p w14:paraId="209E3A6D" w14:textId="3EC19B00"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7A27B1AE" w14:textId="77777777" w:rsidTr="002A56E3">
        <w:trPr>
          <w:trHeight w:val="1338"/>
        </w:trPr>
        <w:tc>
          <w:tcPr>
            <w:tcW w:w="13056" w:type="dxa"/>
            <w:gridSpan w:val="2"/>
            <w:shd w:val="clear" w:color="auto" w:fill="FFFFFF" w:themeFill="background1"/>
            <w:vAlign w:val="center"/>
          </w:tcPr>
          <w:p w14:paraId="7C26DE36" w14:textId="77777777" w:rsidR="0078569F" w:rsidRPr="00676DF3" w:rsidRDefault="0078569F" w:rsidP="002A56E3">
            <w:pPr>
              <w:pStyle w:val="Default"/>
              <w:jc w:val="both"/>
              <w:rPr>
                <w:rFonts w:ascii="Arial" w:hAnsi="Arial" w:cs="Arial"/>
                <w:sz w:val="20"/>
                <w:szCs w:val="20"/>
              </w:rPr>
            </w:pPr>
          </w:p>
        </w:tc>
      </w:tr>
    </w:tbl>
    <w:p w14:paraId="2F77C2EC" w14:textId="77777777" w:rsidR="0078685B" w:rsidRDefault="0078685B"/>
    <w:p w14:paraId="207D9BC6" w14:textId="77777777" w:rsidR="0078685B" w:rsidRDefault="0078685B"/>
    <w:p w14:paraId="716EC72A"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074E7E6B" w14:textId="77777777" w:rsidTr="002A56E3">
        <w:trPr>
          <w:trHeight w:val="554"/>
        </w:trPr>
        <w:tc>
          <w:tcPr>
            <w:tcW w:w="13056" w:type="dxa"/>
            <w:gridSpan w:val="2"/>
            <w:shd w:val="clear" w:color="auto" w:fill="1F497D" w:themeFill="text2"/>
            <w:vAlign w:val="center"/>
          </w:tcPr>
          <w:p w14:paraId="5FD847FC" w14:textId="39B5AF4A"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78569F" w:rsidRPr="00993FA0" w14:paraId="6B303575" w14:textId="77777777" w:rsidTr="002A56E3">
        <w:trPr>
          <w:trHeight w:val="384"/>
        </w:trPr>
        <w:tc>
          <w:tcPr>
            <w:tcW w:w="13056" w:type="dxa"/>
            <w:gridSpan w:val="2"/>
            <w:shd w:val="clear" w:color="auto" w:fill="76923C" w:themeFill="accent3" w:themeFillShade="BF"/>
            <w:vAlign w:val="center"/>
          </w:tcPr>
          <w:p w14:paraId="6954899D" w14:textId="29E31DE7" w:rsidR="0078569F" w:rsidRPr="001D4348" w:rsidRDefault="00152B6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14: Internacionalización</w:t>
            </w:r>
          </w:p>
        </w:tc>
      </w:tr>
      <w:tr w:rsidR="0078569F" w:rsidRPr="00993FA0" w14:paraId="715BE2E4" w14:textId="77777777" w:rsidTr="002A56E3">
        <w:trPr>
          <w:trHeight w:val="491"/>
        </w:trPr>
        <w:tc>
          <w:tcPr>
            <w:tcW w:w="933" w:type="dxa"/>
            <w:shd w:val="clear" w:color="auto" w:fill="D9D9D9" w:themeFill="background1" w:themeFillShade="D9"/>
            <w:vAlign w:val="center"/>
          </w:tcPr>
          <w:p w14:paraId="337FB926"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5EEB328"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7DCD69EE" w14:textId="77777777" w:rsidTr="002A56E3">
        <w:trPr>
          <w:trHeight w:val="491"/>
        </w:trPr>
        <w:tc>
          <w:tcPr>
            <w:tcW w:w="933" w:type="dxa"/>
            <w:shd w:val="clear" w:color="auto" w:fill="D9D9D9" w:themeFill="background1" w:themeFillShade="D9"/>
            <w:vAlign w:val="center"/>
          </w:tcPr>
          <w:p w14:paraId="6D1C2B1A" w14:textId="339A5B3D" w:rsidR="0078569F" w:rsidRPr="00A363B2" w:rsidRDefault="00152B6F" w:rsidP="002A56E3">
            <w:pPr>
              <w:pStyle w:val="Default"/>
              <w:jc w:val="center"/>
              <w:rPr>
                <w:rFonts w:ascii="Arial" w:hAnsi="Arial" w:cs="Arial"/>
                <w:sz w:val="20"/>
                <w:szCs w:val="20"/>
              </w:rPr>
            </w:pPr>
            <w:r>
              <w:rPr>
                <w:rFonts w:ascii="Arial" w:hAnsi="Arial" w:cs="Arial"/>
                <w:sz w:val="20"/>
                <w:szCs w:val="20"/>
              </w:rPr>
              <w:t>50</w:t>
            </w:r>
          </w:p>
        </w:tc>
        <w:tc>
          <w:tcPr>
            <w:tcW w:w="12123" w:type="dxa"/>
            <w:shd w:val="clear" w:color="auto" w:fill="D9D9D9" w:themeFill="background1" w:themeFillShade="D9"/>
            <w:vAlign w:val="center"/>
          </w:tcPr>
          <w:p w14:paraId="6CAE8266" w14:textId="3A3A0B7B" w:rsidR="0078569F" w:rsidRPr="0070255A" w:rsidRDefault="00152B6F" w:rsidP="002A56E3">
            <w:pPr>
              <w:pStyle w:val="Default"/>
              <w:jc w:val="both"/>
              <w:rPr>
                <w:rFonts w:ascii="Arial" w:hAnsi="Arial" w:cs="Arial"/>
                <w:b/>
                <w:sz w:val="20"/>
                <w:szCs w:val="20"/>
              </w:rPr>
            </w:pPr>
            <w:r>
              <w:t>Promover la acreditación internacional de programas educativos de licenciatura y de posgrado.</w:t>
            </w:r>
          </w:p>
        </w:tc>
      </w:tr>
      <w:tr w:rsidR="0078569F" w:rsidRPr="00BC255E" w14:paraId="75616698" w14:textId="77777777" w:rsidTr="002A56E3">
        <w:trPr>
          <w:trHeight w:val="286"/>
        </w:trPr>
        <w:tc>
          <w:tcPr>
            <w:tcW w:w="13056" w:type="dxa"/>
            <w:gridSpan w:val="2"/>
            <w:shd w:val="clear" w:color="auto" w:fill="D9D9D9" w:themeFill="background1" w:themeFillShade="D9"/>
            <w:vAlign w:val="center"/>
          </w:tcPr>
          <w:p w14:paraId="4C65B86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6F6264F3" w14:textId="77777777" w:rsidTr="002A56E3">
        <w:trPr>
          <w:trHeight w:val="765"/>
        </w:trPr>
        <w:tc>
          <w:tcPr>
            <w:tcW w:w="13056" w:type="dxa"/>
            <w:gridSpan w:val="2"/>
            <w:shd w:val="clear" w:color="auto" w:fill="D9D9D9" w:themeFill="background1" w:themeFillShade="D9"/>
            <w:vAlign w:val="center"/>
          </w:tcPr>
          <w:p w14:paraId="34A9C11E" w14:textId="448B870B" w:rsidR="0078569F" w:rsidRPr="0070255A" w:rsidRDefault="00152B6F" w:rsidP="002A56E3">
            <w:pPr>
              <w:pStyle w:val="Default"/>
              <w:jc w:val="both"/>
              <w:rPr>
                <w:rFonts w:ascii="Arial" w:hAnsi="Arial" w:cs="Arial"/>
                <w:sz w:val="23"/>
                <w:szCs w:val="23"/>
              </w:rPr>
            </w:pPr>
            <w:r>
              <w:t>La UNICAH cuenta con un atractivo internacional por su ubicación geográfica y su entorno cultural, antropológico y arqueológico, que le puede facilitar sus relaciones internacionales y con la experiencia ganada en las acreditaciones nacionales puede alcanzar sin mucha dificultad la acreditación internacional en algunos de los programas educativos. La universidad ya cuenta con experiencia en dobles titulaciones que puede ser aprovechada. La acreditación internacional le permitirá acceder a recursos extraordinarios provenientes de organismos internacionales y le ampliará la participación de profesores visitantes. De lograrlo, se reconocerá a la UNICACH como una institución por el alto estándar de sus programas y tendrán validez fuera de los marcos nacionales; tendrán un mayor reconocimiento y movilidad internacional los egresados y se facilitaran los proyectos de cooperación internacional</w:t>
            </w:r>
          </w:p>
        </w:tc>
      </w:tr>
      <w:tr w:rsidR="0078569F" w:rsidRPr="00993FA0" w14:paraId="0675DFEA" w14:textId="77777777" w:rsidTr="002A56E3">
        <w:trPr>
          <w:trHeight w:val="410"/>
        </w:trPr>
        <w:tc>
          <w:tcPr>
            <w:tcW w:w="13056" w:type="dxa"/>
            <w:gridSpan w:val="2"/>
            <w:shd w:val="clear" w:color="auto" w:fill="D9D9D9" w:themeFill="background1" w:themeFillShade="D9"/>
            <w:vAlign w:val="center"/>
          </w:tcPr>
          <w:p w14:paraId="2CC7C24D"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0B05DA21" w14:textId="77777777" w:rsidTr="002A56E3">
        <w:trPr>
          <w:trHeight w:val="1174"/>
        </w:trPr>
        <w:tc>
          <w:tcPr>
            <w:tcW w:w="13056" w:type="dxa"/>
            <w:gridSpan w:val="2"/>
            <w:shd w:val="clear" w:color="auto" w:fill="FFFFFF" w:themeFill="background1"/>
            <w:vAlign w:val="center"/>
          </w:tcPr>
          <w:p w14:paraId="731BC29C" w14:textId="77777777" w:rsidR="0078569F" w:rsidRPr="002C078C" w:rsidRDefault="0078569F" w:rsidP="002A56E3">
            <w:pPr>
              <w:pStyle w:val="Default"/>
              <w:jc w:val="both"/>
              <w:rPr>
                <w:i/>
                <w:sz w:val="23"/>
                <w:szCs w:val="23"/>
              </w:rPr>
            </w:pPr>
          </w:p>
        </w:tc>
      </w:tr>
      <w:tr w:rsidR="000D390B" w:rsidRPr="00993FA0" w14:paraId="2E6783B7" w14:textId="77777777" w:rsidTr="002A56E3">
        <w:trPr>
          <w:trHeight w:val="343"/>
        </w:trPr>
        <w:tc>
          <w:tcPr>
            <w:tcW w:w="13056" w:type="dxa"/>
            <w:gridSpan w:val="2"/>
            <w:shd w:val="clear" w:color="auto" w:fill="D9D9D9" w:themeFill="background1" w:themeFillShade="D9"/>
            <w:vAlign w:val="center"/>
          </w:tcPr>
          <w:p w14:paraId="7A8DD669" w14:textId="721E799C"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08300617" w14:textId="77777777" w:rsidTr="002A56E3">
        <w:trPr>
          <w:trHeight w:val="1338"/>
        </w:trPr>
        <w:tc>
          <w:tcPr>
            <w:tcW w:w="13056" w:type="dxa"/>
            <w:gridSpan w:val="2"/>
            <w:shd w:val="clear" w:color="auto" w:fill="FFFFFF" w:themeFill="background1"/>
            <w:vAlign w:val="center"/>
          </w:tcPr>
          <w:p w14:paraId="5434C9D6" w14:textId="77777777" w:rsidR="0078569F" w:rsidRPr="00676DF3" w:rsidRDefault="0078569F" w:rsidP="002A56E3">
            <w:pPr>
              <w:pStyle w:val="Default"/>
              <w:jc w:val="both"/>
              <w:rPr>
                <w:rFonts w:ascii="Arial" w:hAnsi="Arial" w:cs="Arial"/>
                <w:sz w:val="20"/>
                <w:szCs w:val="20"/>
              </w:rPr>
            </w:pPr>
          </w:p>
        </w:tc>
      </w:tr>
    </w:tbl>
    <w:p w14:paraId="7C783DB3" w14:textId="77777777" w:rsidR="0078685B" w:rsidRDefault="0078685B"/>
    <w:p w14:paraId="2BE3F663" w14:textId="77777777" w:rsidR="0078685B" w:rsidRDefault="0078685B"/>
    <w:p w14:paraId="636FFF44" w14:textId="77777777" w:rsidR="0078685B" w:rsidRDefault="0078685B"/>
    <w:p w14:paraId="08C150DF"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3132297C" w14:textId="77777777" w:rsidTr="002A56E3">
        <w:trPr>
          <w:trHeight w:val="554"/>
        </w:trPr>
        <w:tc>
          <w:tcPr>
            <w:tcW w:w="13056" w:type="dxa"/>
            <w:gridSpan w:val="2"/>
            <w:shd w:val="clear" w:color="auto" w:fill="1F497D" w:themeFill="text2"/>
            <w:vAlign w:val="center"/>
          </w:tcPr>
          <w:p w14:paraId="356650AF" w14:textId="2405D041"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78569F" w:rsidRPr="00993FA0" w14:paraId="5CB51E3E" w14:textId="77777777" w:rsidTr="002A56E3">
        <w:trPr>
          <w:trHeight w:val="384"/>
        </w:trPr>
        <w:tc>
          <w:tcPr>
            <w:tcW w:w="13056" w:type="dxa"/>
            <w:gridSpan w:val="2"/>
            <w:shd w:val="clear" w:color="auto" w:fill="76923C" w:themeFill="accent3" w:themeFillShade="BF"/>
            <w:vAlign w:val="center"/>
          </w:tcPr>
          <w:p w14:paraId="6C6E40B4" w14:textId="36910965" w:rsidR="0078569F" w:rsidRPr="001D4348" w:rsidRDefault="00152B6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14: Internacionalización</w:t>
            </w:r>
          </w:p>
        </w:tc>
      </w:tr>
      <w:tr w:rsidR="0078569F" w:rsidRPr="00993FA0" w14:paraId="7BBC9556" w14:textId="77777777" w:rsidTr="002A56E3">
        <w:trPr>
          <w:trHeight w:val="491"/>
        </w:trPr>
        <w:tc>
          <w:tcPr>
            <w:tcW w:w="933" w:type="dxa"/>
            <w:shd w:val="clear" w:color="auto" w:fill="D9D9D9" w:themeFill="background1" w:themeFillShade="D9"/>
            <w:vAlign w:val="center"/>
          </w:tcPr>
          <w:p w14:paraId="2B561D3F"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1ACC2DE"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187FB587" w14:textId="77777777" w:rsidTr="002A56E3">
        <w:trPr>
          <w:trHeight w:val="491"/>
        </w:trPr>
        <w:tc>
          <w:tcPr>
            <w:tcW w:w="933" w:type="dxa"/>
            <w:shd w:val="clear" w:color="auto" w:fill="D9D9D9" w:themeFill="background1" w:themeFillShade="D9"/>
            <w:vAlign w:val="center"/>
          </w:tcPr>
          <w:p w14:paraId="0CBA0A84" w14:textId="14572B34" w:rsidR="0078569F" w:rsidRPr="00A363B2" w:rsidRDefault="00152B6F" w:rsidP="002A56E3">
            <w:pPr>
              <w:pStyle w:val="Default"/>
              <w:jc w:val="center"/>
              <w:rPr>
                <w:rFonts w:ascii="Arial" w:hAnsi="Arial" w:cs="Arial"/>
                <w:sz w:val="20"/>
                <w:szCs w:val="20"/>
              </w:rPr>
            </w:pPr>
            <w:r>
              <w:rPr>
                <w:rFonts w:ascii="Arial" w:hAnsi="Arial" w:cs="Arial"/>
                <w:sz w:val="20"/>
                <w:szCs w:val="20"/>
              </w:rPr>
              <w:t>51</w:t>
            </w:r>
          </w:p>
        </w:tc>
        <w:tc>
          <w:tcPr>
            <w:tcW w:w="12123" w:type="dxa"/>
            <w:shd w:val="clear" w:color="auto" w:fill="D9D9D9" w:themeFill="background1" w:themeFillShade="D9"/>
            <w:vAlign w:val="center"/>
          </w:tcPr>
          <w:p w14:paraId="5832309C" w14:textId="0E38B458" w:rsidR="0078569F" w:rsidRPr="0070255A" w:rsidRDefault="00152B6F" w:rsidP="002A56E3">
            <w:pPr>
              <w:pStyle w:val="Default"/>
              <w:jc w:val="both"/>
              <w:rPr>
                <w:rFonts w:ascii="Arial" w:hAnsi="Arial" w:cs="Arial"/>
                <w:b/>
                <w:sz w:val="20"/>
                <w:szCs w:val="20"/>
              </w:rPr>
            </w:pPr>
            <w:r>
              <w:t>Fortalecer el dominio de una segunda lengua en los egresados.</w:t>
            </w:r>
          </w:p>
        </w:tc>
      </w:tr>
      <w:tr w:rsidR="0078569F" w:rsidRPr="00BC255E" w14:paraId="6C1FF2A8" w14:textId="77777777" w:rsidTr="002A56E3">
        <w:trPr>
          <w:trHeight w:val="286"/>
        </w:trPr>
        <w:tc>
          <w:tcPr>
            <w:tcW w:w="13056" w:type="dxa"/>
            <w:gridSpan w:val="2"/>
            <w:shd w:val="clear" w:color="auto" w:fill="D9D9D9" w:themeFill="background1" w:themeFillShade="D9"/>
            <w:vAlign w:val="center"/>
          </w:tcPr>
          <w:p w14:paraId="7663C23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2664E3F7" w14:textId="77777777" w:rsidTr="002A56E3">
        <w:trPr>
          <w:trHeight w:val="765"/>
        </w:trPr>
        <w:tc>
          <w:tcPr>
            <w:tcW w:w="13056" w:type="dxa"/>
            <w:gridSpan w:val="2"/>
            <w:shd w:val="clear" w:color="auto" w:fill="D9D9D9" w:themeFill="background1" w:themeFillShade="D9"/>
            <w:vAlign w:val="center"/>
          </w:tcPr>
          <w:p w14:paraId="20ACF5F8" w14:textId="149A858C" w:rsidR="0078569F" w:rsidRPr="0070255A" w:rsidRDefault="00152B6F" w:rsidP="002A56E3">
            <w:pPr>
              <w:pStyle w:val="Default"/>
              <w:jc w:val="both"/>
              <w:rPr>
                <w:rFonts w:ascii="Arial" w:hAnsi="Arial" w:cs="Arial"/>
                <w:sz w:val="23"/>
                <w:szCs w:val="23"/>
              </w:rPr>
            </w:pPr>
            <w:r>
              <w:t>El nivel de inglés, de acuerdo con los empresarios y egresados con el cual se gradúan los alumnos no es suficiente para enfrentar las demandas y exigencias laborales del mercado circundante, por lo que afecta su desenvolvimiento y rápida integración al sector laboral. Aunque es creciente la inclusión del inglés curricular, se deben revisar los requisitos y modalidades, para garantizar que los egresados tengan el grado de dominio del inglés que el sector productivo y la sociedad demandan.</w:t>
            </w:r>
          </w:p>
        </w:tc>
      </w:tr>
      <w:tr w:rsidR="0078569F" w:rsidRPr="00993FA0" w14:paraId="6014DFA2" w14:textId="77777777" w:rsidTr="002A56E3">
        <w:trPr>
          <w:trHeight w:val="410"/>
        </w:trPr>
        <w:tc>
          <w:tcPr>
            <w:tcW w:w="13056" w:type="dxa"/>
            <w:gridSpan w:val="2"/>
            <w:shd w:val="clear" w:color="auto" w:fill="D9D9D9" w:themeFill="background1" w:themeFillShade="D9"/>
            <w:vAlign w:val="center"/>
          </w:tcPr>
          <w:p w14:paraId="078A4F67"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36B75476" w14:textId="77777777" w:rsidTr="002A56E3">
        <w:trPr>
          <w:trHeight w:val="1174"/>
        </w:trPr>
        <w:tc>
          <w:tcPr>
            <w:tcW w:w="13056" w:type="dxa"/>
            <w:gridSpan w:val="2"/>
            <w:shd w:val="clear" w:color="auto" w:fill="FFFFFF" w:themeFill="background1"/>
            <w:vAlign w:val="center"/>
          </w:tcPr>
          <w:p w14:paraId="1BD4330E" w14:textId="77777777" w:rsidR="0078569F" w:rsidRPr="002C078C" w:rsidRDefault="0078569F" w:rsidP="002A56E3">
            <w:pPr>
              <w:pStyle w:val="Default"/>
              <w:jc w:val="both"/>
              <w:rPr>
                <w:i/>
                <w:sz w:val="23"/>
                <w:szCs w:val="23"/>
              </w:rPr>
            </w:pPr>
          </w:p>
        </w:tc>
      </w:tr>
      <w:tr w:rsidR="000D390B" w:rsidRPr="00993FA0" w14:paraId="78336F9F" w14:textId="77777777" w:rsidTr="002A56E3">
        <w:trPr>
          <w:trHeight w:val="343"/>
        </w:trPr>
        <w:tc>
          <w:tcPr>
            <w:tcW w:w="13056" w:type="dxa"/>
            <w:gridSpan w:val="2"/>
            <w:shd w:val="clear" w:color="auto" w:fill="D9D9D9" w:themeFill="background1" w:themeFillShade="D9"/>
            <w:vAlign w:val="center"/>
          </w:tcPr>
          <w:p w14:paraId="32300B6F" w14:textId="2C6422FC"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18288FB1" w14:textId="77777777" w:rsidTr="002A56E3">
        <w:trPr>
          <w:trHeight w:val="1338"/>
        </w:trPr>
        <w:tc>
          <w:tcPr>
            <w:tcW w:w="13056" w:type="dxa"/>
            <w:gridSpan w:val="2"/>
            <w:shd w:val="clear" w:color="auto" w:fill="FFFFFF" w:themeFill="background1"/>
            <w:vAlign w:val="center"/>
          </w:tcPr>
          <w:p w14:paraId="684E1FD8" w14:textId="77777777" w:rsidR="0078569F" w:rsidRPr="00676DF3" w:rsidRDefault="0078569F" w:rsidP="002A56E3">
            <w:pPr>
              <w:pStyle w:val="Default"/>
              <w:jc w:val="both"/>
              <w:rPr>
                <w:rFonts w:ascii="Arial" w:hAnsi="Arial" w:cs="Arial"/>
                <w:sz w:val="20"/>
                <w:szCs w:val="20"/>
              </w:rPr>
            </w:pPr>
          </w:p>
        </w:tc>
      </w:tr>
    </w:tbl>
    <w:p w14:paraId="7B482365" w14:textId="77777777" w:rsidR="0078685B" w:rsidRDefault="0078685B"/>
    <w:p w14:paraId="1982D63A" w14:textId="77777777" w:rsidR="0078685B" w:rsidRDefault="0078685B"/>
    <w:p w14:paraId="4B611E5A" w14:textId="77777777" w:rsidR="0078685B" w:rsidRDefault="0078685B"/>
    <w:p w14:paraId="67D62DC5" w14:textId="77777777" w:rsidR="0078685B" w:rsidRDefault="0078685B"/>
    <w:p w14:paraId="1EA6DEEC" w14:textId="77777777" w:rsidR="0078685B" w:rsidRDefault="0078685B"/>
    <w:p w14:paraId="02C2BCFC" w14:textId="77777777" w:rsidR="0078685B" w:rsidRDefault="0078685B"/>
    <w:p w14:paraId="03D8BA56"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66683329" w14:textId="77777777" w:rsidTr="002A56E3">
        <w:trPr>
          <w:trHeight w:val="554"/>
        </w:trPr>
        <w:tc>
          <w:tcPr>
            <w:tcW w:w="13056" w:type="dxa"/>
            <w:gridSpan w:val="2"/>
            <w:shd w:val="clear" w:color="auto" w:fill="1F497D" w:themeFill="text2"/>
            <w:vAlign w:val="center"/>
          </w:tcPr>
          <w:p w14:paraId="671D3431" w14:textId="2AD47FCE"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78569F" w:rsidRPr="00993FA0" w14:paraId="27429790" w14:textId="77777777" w:rsidTr="002A56E3">
        <w:trPr>
          <w:trHeight w:val="384"/>
        </w:trPr>
        <w:tc>
          <w:tcPr>
            <w:tcW w:w="13056" w:type="dxa"/>
            <w:gridSpan w:val="2"/>
            <w:shd w:val="clear" w:color="auto" w:fill="76923C" w:themeFill="accent3" w:themeFillShade="BF"/>
            <w:vAlign w:val="center"/>
          </w:tcPr>
          <w:p w14:paraId="467F934C" w14:textId="3DCB94FE" w:rsidR="0078569F" w:rsidRPr="001D4348" w:rsidRDefault="00152B6F" w:rsidP="002A56E3">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14: Internacionalización</w:t>
            </w:r>
          </w:p>
        </w:tc>
      </w:tr>
      <w:tr w:rsidR="0078569F" w:rsidRPr="00993FA0" w14:paraId="627766F8" w14:textId="77777777" w:rsidTr="002A56E3">
        <w:trPr>
          <w:trHeight w:val="491"/>
        </w:trPr>
        <w:tc>
          <w:tcPr>
            <w:tcW w:w="933" w:type="dxa"/>
            <w:shd w:val="clear" w:color="auto" w:fill="D9D9D9" w:themeFill="background1" w:themeFillShade="D9"/>
            <w:vAlign w:val="center"/>
          </w:tcPr>
          <w:p w14:paraId="40BD37B2"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60E6CF9"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08C06CEA" w14:textId="77777777" w:rsidTr="002A56E3">
        <w:trPr>
          <w:trHeight w:val="491"/>
        </w:trPr>
        <w:tc>
          <w:tcPr>
            <w:tcW w:w="933" w:type="dxa"/>
            <w:shd w:val="clear" w:color="auto" w:fill="D9D9D9" w:themeFill="background1" w:themeFillShade="D9"/>
            <w:vAlign w:val="center"/>
          </w:tcPr>
          <w:p w14:paraId="19B6221F" w14:textId="31BCD221" w:rsidR="0078569F" w:rsidRPr="00A363B2" w:rsidRDefault="00152B6F" w:rsidP="002A56E3">
            <w:pPr>
              <w:pStyle w:val="Default"/>
              <w:jc w:val="center"/>
              <w:rPr>
                <w:rFonts w:ascii="Arial" w:hAnsi="Arial" w:cs="Arial"/>
                <w:sz w:val="20"/>
                <w:szCs w:val="20"/>
              </w:rPr>
            </w:pPr>
            <w:r>
              <w:rPr>
                <w:rFonts w:ascii="Arial" w:hAnsi="Arial" w:cs="Arial"/>
                <w:sz w:val="20"/>
                <w:szCs w:val="20"/>
              </w:rPr>
              <w:t>52</w:t>
            </w:r>
          </w:p>
        </w:tc>
        <w:tc>
          <w:tcPr>
            <w:tcW w:w="12123" w:type="dxa"/>
            <w:shd w:val="clear" w:color="auto" w:fill="D9D9D9" w:themeFill="background1" w:themeFillShade="D9"/>
            <w:vAlign w:val="center"/>
          </w:tcPr>
          <w:p w14:paraId="7B47B38F" w14:textId="4D50C3CA" w:rsidR="0078569F" w:rsidRPr="0070255A" w:rsidRDefault="00152B6F" w:rsidP="002A56E3">
            <w:pPr>
              <w:pStyle w:val="Default"/>
              <w:jc w:val="both"/>
              <w:rPr>
                <w:rFonts w:ascii="Arial" w:hAnsi="Arial" w:cs="Arial"/>
                <w:b/>
                <w:sz w:val="20"/>
                <w:szCs w:val="20"/>
              </w:rPr>
            </w:pPr>
            <w:r>
              <w:t>Iniciar el seguimiento de indicadores de internacionalización.</w:t>
            </w:r>
          </w:p>
        </w:tc>
      </w:tr>
      <w:tr w:rsidR="0078569F" w:rsidRPr="00BC255E" w14:paraId="1448B365" w14:textId="77777777" w:rsidTr="002A56E3">
        <w:trPr>
          <w:trHeight w:val="286"/>
        </w:trPr>
        <w:tc>
          <w:tcPr>
            <w:tcW w:w="13056" w:type="dxa"/>
            <w:gridSpan w:val="2"/>
            <w:shd w:val="clear" w:color="auto" w:fill="D9D9D9" w:themeFill="background1" w:themeFillShade="D9"/>
            <w:vAlign w:val="center"/>
          </w:tcPr>
          <w:p w14:paraId="591EF924"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F266A27" w14:textId="77777777" w:rsidTr="002A56E3">
        <w:trPr>
          <w:trHeight w:val="765"/>
        </w:trPr>
        <w:tc>
          <w:tcPr>
            <w:tcW w:w="13056" w:type="dxa"/>
            <w:gridSpan w:val="2"/>
            <w:shd w:val="clear" w:color="auto" w:fill="D9D9D9" w:themeFill="background1" w:themeFillShade="D9"/>
            <w:vAlign w:val="center"/>
          </w:tcPr>
          <w:p w14:paraId="4416F0F3" w14:textId="4659E37D" w:rsidR="0078569F" w:rsidRPr="0070255A" w:rsidRDefault="00152B6F" w:rsidP="002A56E3">
            <w:pPr>
              <w:pStyle w:val="Default"/>
              <w:jc w:val="both"/>
              <w:rPr>
                <w:rFonts w:ascii="Arial" w:hAnsi="Arial" w:cs="Arial"/>
                <w:sz w:val="23"/>
                <w:szCs w:val="23"/>
              </w:rPr>
            </w:pPr>
            <w:r>
              <w:t>Aunque existen los indicadores de internacionalización del Consorcio de Universidades Mexicanas, no existe un referente nacional en los CIEES para calificar a todas las instituciones de educación superior en cuanto a indicadores de internacionalización. Es importante iniciar el registro de información relativa con este campo de actividad universitaria para disponer de un referente comparativo en los próximos años. La siguiente visita de la comisión de pares, considerará estos indicadores y comparará con el promedio nacional. Algunas de las áreas sugeridas para iniciar el seguimiento son las siguientes: Número de estudiantes de otros países inscritos en programas educativos de licenciatura y de posgrado. Porcentaje de programas académicos de doble grado. Porcentaje de estudiantes y académicos que participan en programas de movilidad internacional. Porcentaje de programas educativos con acreditación internacional. Porcentaje de convenios vigentes con otros países. Porcentaje de proyectos de investigación con financiamiento internacional. Porcentaje de proyectos de investigación con participación de académicos de otros países. Porcentaje de maestros con dominio de una segunda lengua.</w:t>
            </w:r>
          </w:p>
        </w:tc>
      </w:tr>
      <w:tr w:rsidR="0078569F" w:rsidRPr="00993FA0" w14:paraId="3C8CDAF9" w14:textId="77777777" w:rsidTr="002A56E3">
        <w:trPr>
          <w:trHeight w:val="410"/>
        </w:trPr>
        <w:tc>
          <w:tcPr>
            <w:tcW w:w="13056" w:type="dxa"/>
            <w:gridSpan w:val="2"/>
            <w:shd w:val="clear" w:color="auto" w:fill="D9D9D9" w:themeFill="background1" w:themeFillShade="D9"/>
            <w:vAlign w:val="center"/>
          </w:tcPr>
          <w:p w14:paraId="3FC325C5"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18A1491E" w14:textId="77777777" w:rsidTr="002A56E3">
        <w:trPr>
          <w:trHeight w:val="1174"/>
        </w:trPr>
        <w:tc>
          <w:tcPr>
            <w:tcW w:w="13056" w:type="dxa"/>
            <w:gridSpan w:val="2"/>
            <w:shd w:val="clear" w:color="auto" w:fill="FFFFFF" w:themeFill="background1"/>
            <w:vAlign w:val="center"/>
          </w:tcPr>
          <w:p w14:paraId="02B94539" w14:textId="77777777" w:rsidR="0078569F" w:rsidRPr="002C078C" w:rsidRDefault="0078569F" w:rsidP="002A56E3">
            <w:pPr>
              <w:pStyle w:val="Default"/>
              <w:jc w:val="both"/>
              <w:rPr>
                <w:i/>
                <w:sz w:val="23"/>
                <w:szCs w:val="23"/>
              </w:rPr>
            </w:pPr>
          </w:p>
        </w:tc>
      </w:tr>
      <w:tr w:rsidR="000D390B" w:rsidRPr="00993FA0" w14:paraId="5EBB01A2" w14:textId="77777777" w:rsidTr="002A56E3">
        <w:trPr>
          <w:trHeight w:val="343"/>
        </w:trPr>
        <w:tc>
          <w:tcPr>
            <w:tcW w:w="13056" w:type="dxa"/>
            <w:gridSpan w:val="2"/>
            <w:shd w:val="clear" w:color="auto" w:fill="D9D9D9" w:themeFill="background1" w:themeFillShade="D9"/>
            <w:vAlign w:val="center"/>
          </w:tcPr>
          <w:p w14:paraId="7E7EBA38" w14:textId="1B0FAED4"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2DD1947C" w14:textId="77777777" w:rsidTr="002A56E3">
        <w:trPr>
          <w:trHeight w:val="1338"/>
        </w:trPr>
        <w:tc>
          <w:tcPr>
            <w:tcW w:w="13056" w:type="dxa"/>
            <w:gridSpan w:val="2"/>
            <w:shd w:val="clear" w:color="auto" w:fill="FFFFFF" w:themeFill="background1"/>
            <w:vAlign w:val="center"/>
          </w:tcPr>
          <w:p w14:paraId="473A9777" w14:textId="77777777" w:rsidR="0078569F" w:rsidRPr="00676DF3" w:rsidRDefault="0078569F" w:rsidP="002A56E3">
            <w:pPr>
              <w:pStyle w:val="Default"/>
              <w:jc w:val="both"/>
              <w:rPr>
                <w:rFonts w:ascii="Arial" w:hAnsi="Arial" w:cs="Arial"/>
                <w:sz w:val="20"/>
                <w:szCs w:val="20"/>
              </w:rPr>
            </w:pPr>
          </w:p>
        </w:tc>
      </w:tr>
      <w:tr w:rsidR="0078569F" w:rsidRPr="00993FA0" w14:paraId="3FF2BDCF" w14:textId="77777777" w:rsidTr="002A56E3">
        <w:trPr>
          <w:trHeight w:val="554"/>
        </w:trPr>
        <w:tc>
          <w:tcPr>
            <w:tcW w:w="13056" w:type="dxa"/>
            <w:gridSpan w:val="2"/>
            <w:shd w:val="clear" w:color="auto" w:fill="1F497D" w:themeFill="text2"/>
            <w:vAlign w:val="center"/>
          </w:tcPr>
          <w:p w14:paraId="5C3A343C" w14:textId="4E71A6B5"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lastRenderedPageBreak/>
              <w:t>EJE: IMPACTO Y RELACIÓN CON EL ENTORNO</w:t>
            </w:r>
          </w:p>
        </w:tc>
      </w:tr>
      <w:tr w:rsidR="0078569F" w:rsidRPr="00993FA0" w14:paraId="6B8835AE" w14:textId="77777777" w:rsidTr="002A56E3">
        <w:trPr>
          <w:trHeight w:val="384"/>
        </w:trPr>
        <w:tc>
          <w:tcPr>
            <w:tcW w:w="13056" w:type="dxa"/>
            <w:gridSpan w:val="2"/>
            <w:shd w:val="clear" w:color="auto" w:fill="76923C" w:themeFill="accent3" w:themeFillShade="BF"/>
            <w:vAlign w:val="center"/>
          </w:tcPr>
          <w:p w14:paraId="5E688A22" w14:textId="17FD68A9" w:rsidR="0078569F" w:rsidRPr="001D4348" w:rsidRDefault="0078569F" w:rsidP="00152B6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w:t>
            </w:r>
            <w:r w:rsidR="00152B6F">
              <w:rPr>
                <w:rFonts w:ascii="Arial" w:hAnsi="Arial" w:cs="Arial"/>
                <w:b/>
                <w:color w:val="FFFFFF" w:themeColor="background1"/>
                <w:szCs w:val="20"/>
              </w:rPr>
              <w:t>5</w:t>
            </w:r>
            <w:r>
              <w:rPr>
                <w:rFonts w:ascii="Arial" w:hAnsi="Arial" w:cs="Arial"/>
                <w:b/>
                <w:color w:val="FFFFFF" w:themeColor="background1"/>
                <w:szCs w:val="20"/>
              </w:rPr>
              <w:t xml:space="preserve">: </w:t>
            </w:r>
            <w:r w:rsidR="00152B6F">
              <w:rPr>
                <w:rFonts w:ascii="Arial" w:hAnsi="Arial" w:cs="Arial"/>
                <w:b/>
                <w:color w:val="FFFFFF" w:themeColor="background1"/>
                <w:szCs w:val="20"/>
              </w:rPr>
              <w:t>Innovación</w:t>
            </w:r>
          </w:p>
        </w:tc>
      </w:tr>
      <w:tr w:rsidR="0078569F" w:rsidRPr="00993FA0" w14:paraId="7241D310" w14:textId="77777777" w:rsidTr="002A56E3">
        <w:trPr>
          <w:trHeight w:val="491"/>
        </w:trPr>
        <w:tc>
          <w:tcPr>
            <w:tcW w:w="933" w:type="dxa"/>
            <w:shd w:val="clear" w:color="auto" w:fill="D9D9D9" w:themeFill="background1" w:themeFillShade="D9"/>
            <w:vAlign w:val="center"/>
          </w:tcPr>
          <w:p w14:paraId="638053AA"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D16798C"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35D90D50" w14:textId="77777777" w:rsidTr="002A56E3">
        <w:trPr>
          <w:trHeight w:val="491"/>
        </w:trPr>
        <w:tc>
          <w:tcPr>
            <w:tcW w:w="933" w:type="dxa"/>
            <w:shd w:val="clear" w:color="auto" w:fill="D9D9D9" w:themeFill="background1" w:themeFillShade="D9"/>
            <w:vAlign w:val="center"/>
          </w:tcPr>
          <w:p w14:paraId="624AF988" w14:textId="22F8BA18" w:rsidR="0078569F" w:rsidRPr="00A363B2" w:rsidRDefault="00152B6F" w:rsidP="002A56E3">
            <w:pPr>
              <w:pStyle w:val="Default"/>
              <w:jc w:val="center"/>
              <w:rPr>
                <w:rFonts w:ascii="Arial" w:hAnsi="Arial" w:cs="Arial"/>
                <w:sz w:val="20"/>
                <w:szCs w:val="20"/>
              </w:rPr>
            </w:pPr>
            <w:r>
              <w:rPr>
                <w:rFonts w:ascii="Arial" w:hAnsi="Arial" w:cs="Arial"/>
                <w:sz w:val="20"/>
                <w:szCs w:val="20"/>
              </w:rPr>
              <w:t>53</w:t>
            </w:r>
          </w:p>
        </w:tc>
        <w:tc>
          <w:tcPr>
            <w:tcW w:w="12123" w:type="dxa"/>
            <w:shd w:val="clear" w:color="auto" w:fill="D9D9D9" w:themeFill="background1" w:themeFillShade="D9"/>
            <w:vAlign w:val="center"/>
          </w:tcPr>
          <w:p w14:paraId="7153C5D2" w14:textId="29759B0E" w:rsidR="0078569F" w:rsidRPr="0070255A" w:rsidRDefault="00152B6F" w:rsidP="002A56E3">
            <w:pPr>
              <w:pStyle w:val="Default"/>
              <w:jc w:val="both"/>
              <w:rPr>
                <w:rFonts w:ascii="Arial" w:hAnsi="Arial" w:cs="Arial"/>
                <w:b/>
                <w:sz w:val="20"/>
                <w:szCs w:val="20"/>
              </w:rPr>
            </w:pPr>
            <w:r>
              <w:t>Crear un área de propiedad intelectual y transferencia de tecnología</w:t>
            </w:r>
          </w:p>
        </w:tc>
      </w:tr>
      <w:tr w:rsidR="0078569F" w:rsidRPr="00BC255E" w14:paraId="5C4DDEF8" w14:textId="77777777" w:rsidTr="002A56E3">
        <w:trPr>
          <w:trHeight w:val="286"/>
        </w:trPr>
        <w:tc>
          <w:tcPr>
            <w:tcW w:w="13056" w:type="dxa"/>
            <w:gridSpan w:val="2"/>
            <w:shd w:val="clear" w:color="auto" w:fill="D9D9D9" w:themeFill="background1" w:themeFillShade="D9"/>
            <w:vAlign w:val="center"/>
          </w:tcPr>
          <w:p w14:paraId="62E091F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00BA48CB" w14:textId="77777777" w:rsidTr="002A56E3">
        <w:trPr>
          <w:trHeight w:val="765"/>
        </w:trPr>
        <w:tc>
          <w:tcPr>
            <w:tcW w:w="13056" w:type="dxa"/>
            <w:gridSpan w:val="2"/>
            <w:shd w:val="clear" w:color="auto" w:fill="D9D9D9" w:themeFill="background1" w:themeFillShade="D9"/>
            <w:vAlign w:val="center"/>
          </w:tcPr>
          <w:p w14:paraId="326FA92F" w14:textId="26AB42BB" w:rsidR="0078569F" w:rsidRPr="0070255A" w:rsidRDefault="008C0241" w:rsidP="002A56E3">
            <w:pPr>
              <w:pStyle w:val="Default"/>
              <w:jc w:val="both"/>
              <w:rPr>
                <w:rFonts w:ascii="Arial" w:hAnsi="Arial" w:cs="Arial"/>
                <w:sz w:val="23"/>
                <w:szCs w:val="23"/>
              </w:rPr>
            </w:pPr>
            <w:r>
              <w:t xml:space="preserve">La UNICACH cuenta con potencial de investigación, pero requiere incrementar los proyectos de vinculación, innovación y de generación de recursos externos con el sector privado. Recientemente se ha nombrado a una persona para apoyar la solicitud de patentes en una de las unidades académicas, que puede ser aprovechada. No existe normativa que regule la propiedad intelectual. Se cuenta con patentes que no se tratan como oferta tecnológica universitaria. Es evidente la necesidad de crear una cultura tecnológica de transferencia de conocimiento para lo cual se puede optar por una Oficina de Transferencia de Tecnología certificada por el </w:t>
            </w:r>
            <w:proofErr w:type="spellStart"/>
            <w:r>
              <w:t>Conacyt</w:t>
            </w:r>
            <w:proofErr w:type="spellEnd"/>
            <w:r>
              <w:t>. Es necesario disponer de una estructura de propiedad intelectual, de manera que se incentiven las contribuciones de conocimiento para generar riqueza y se desaliente la enajenación de bienes intelectuales. Es importante fortalecer y generar inercia de los proyectos de vinculación y transferencia de tecnología. También, una instancia debe responsabilizarse de sensibilizar e involucrar a más investigadores a través de un programa de capacitación en materia de innovación, propiedad intelectual y transferencia de tecnología. Todo lo anterior puede ser realizado en esta área, la cual pudiera ubicarse en la dirección de innovación y competitividad. De esta manera, se podrá articular la actividad de vinculación con la de investigación para producir innovaciones y conocimientos transferibles.</w:t>
            </w:r>
          </w:p>
        </w:tc>
      </w:tr>
      <w:tr w:rsidR="0078569F" w:rsidRPr="00993FA0" w14:paraId="3220233E" w14:textId="77777777" w:rsidTr="002A56E3">
        <w:trPr>
          <w:trHeight w:val="410"/>
        </w:trPr>
        <w:tc>
          <w:tcPr>
            <w:tcW w:w="13056" w:type="dxa"/>
            <w:gridSpan w:val="2"/>
            <w:shd w:val="clear" w:color="auto" w:fill="D9D9D9" w:themeFill="background1" w:themeFillShade="D9"/>
            <w:vAlign w:val="center"/>
          </w:tcPr>
          <w:p w14:paraId="058749A0"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6CB43C58" w14:textId="77777777" w:rsidTr="002A56E3">
        <w:trPr>
          <w:trHeight w:val="1174"/>
        </w:trPr>
        <w:tc>
          <w:tcPr>
            <w:tcW w:w="13056" w:type="dxa"/>
            <w:gridSpan w:val="2"/>
            <w:shd w:val="clear" w:color="auto" w:fill="FFFFFF" w:themeFill="background1"/>
            <w:vAlign w:val="center"/>
          </w:tcPr>
          <w:p w14:paraId="15F4D5A1" w14:textId="77777777" w:rsidR="0078569F" w:rsidRPr="002C078C" w:rsidRDefault="0078569F" w:rsidP="002A56E3">
            <w:pPr>
              <w:pStyle w:val="Default"/>
              <w:jc w:val="both"/>
              <w:rPr>
                <w:i/>
                <w:sz w:val="23"/>
                <w:szCs w:val="23"/>
              </w:rPr>
            </w:pPr>
          </w:p>
        </w:tc>
      </w:tr>
      <w:tr w:rsidR="000D390B" w:rsidRPr="00993FA0" w14:paraId="7FCD3C26" w14:textId="77777777" w:rsidTr="002A56E3">
        <w:trPr>
          <w:trHeight w:val="343"/>
        </w:trPr>
        <w:tc>
          <w:tcPr>
            <w:tcW w:w="13056" w:type="dxa"/>
            <w:gridSpan w:val="2"/>
            <w:shd w:val="clear" w:color="auto" w:fill="D9D9D9" w:themeFill="background1" w:themeFillShade="D9"/>
            <w:vAlign w:val="center"/>
          </w:tcPr>
          <w:p w14:paraId="597BDCAA" w14:textId="411347D7"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556F6A08" w14:textId="77777777" w:rsidTr="002A56E3">
        <w:trPr>
          <w:trHeight w:val="1338"/>
        </w:trPr>
        <w:tc>
          <w:tcPr>
            <w:tcW w:w="13056" w:type="dxa"/>
            <w:gridSpan w:val="2"/>
            <w:shd w:val="clear" w:color="auto" w:fill="FFFFFF" w:themeFill="background1"/>
            <w:vAlign w:val="center"/>
          </w:tcPr>
          <w:p w14:paraId="7F896833" w14:textId="77777777" w:rsidR="0078569F" w:rsidRPr="00676DF3" w:rsidRDefault="0078569F" w:rsidP="002A56E3">
            <w:pPr>
              <w:pStyle w:val="Default"/>
              <w:jc w:val="both"/>
              <w:rPr>
                <w:rFonts w:ascii="Arial" w:hAnsi="Arial" w:cs="Arial"/>
                <w:sz w:val="20"/>
                <w:szCs w:val="20"/>
              </w:rPr>
            </w:pPr>
          </w:p>
        </w:tc>
      </w:tr>
    </w:tbl>
    <w:p w14:paraId="15008FAB"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7237F681" w14:textId="77777777" w:rsidTr="002A56E3">
        <w:trPr>
          <w:trHeight w:val="554"/>
        </w:trPr>
        <w:tc>
          <w:tcPr>
            <w:tcW w:w="13056" w:type="dxa"/>
            <w:gridSpan w:val="2"/>
            <w:shd w:val="clear" w:color="auto" w:fill="1F497D" w:themeFill="text2"/>
            <w:vAlign w:val="center"/>
          </w:tcPr>
          <w:p w14:paraId="2E439856" w14:textId="3132DEB3"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152B6F" w:rsidRPr="00993FA0" w14:paraId="4699575C" w14:textId="77777777" w:rsidTr="002A56E3">
        <w:trPr>
          <w:trHeight w:val="384"/>
        </w:trPr>
        <w:tc>
          <w:tcPr>
            <w:tcW w:w="13056" w:type="dxa"/>
            <w:gridSpan w:val="2"/>
            <w:shd w:val="clear" w:color="auto" w:fill="76923C" w:themeFill="accent3" w:themeFillShade="BF"/>
            <w:vAlign w:val="center"/>
          </w:tcPr>
          <w:p w14:paraId="67F895D7" w14:textId="4B7487B5" w:rsidR="00152B6F" w:rsidRPr="001D4348" w:rsidRDefault="00152B6F" w:rsidP="00152B6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Innovación</w:t>
            </w:r>
          </w:p>
        </w:tc>
      </w:tr>
      <w:tr w:rsidR="0078569F" w:rsidRPr="00993FA0" w14:paraId="7F4E8CDE" w14:textId="77777777" w:rsidTr="002A56E3">
        <w:trPr>
          <w:trHeight w:val="491"/>
        </w:trPr>
        <w:tc>
          <w:tcPr>
            <w:tcW w:w="933" w:type="dxa"/>
            <w:shd w:val="clear" w:color="auto" w:fill="D9D9D9" w:themeFill="background1" w:themeFillShade="D9"/>
            <w:vAlign w:val="center"/>
          </w:tcPr>
          <w:p w14:paraId="03B940BD"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74F53DBE"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5FDC2098" w14:textId="77777777" w:rsidTr="002A56E3">
        <w:trPr>
          <w:trHeight w:val="491"/>
        </w:trPr>
        <w:tc>
          <w:tcPr>
            <w:tcW w:w="933" w:type="dxa"/>
            <w:shd w:val="clear" w:color="auto" w:fill="D9D9D9" w:themeFill="background1" w:themeFillShade="D9"/>
            <w:vAlign w:val="center"/>
          </w:tcPr>
          <w:p w14:paraId="037F21C1" w14:textId="79DFF645" w:rsidR="0078569F" w:rsidRPr="00A363B2" w:rsidRDefault="00152B6F" w:rsidP="002A56E3">
            <w:pPr>
              <w:pStyle w:val="Default"/>
              <w:jc w:val="center"/>
              <w:rPr>
                <w:rFonts w:ascii="Arial" w:hAnsi="Arial" w:cs="Arial"/>
                <w:sz w:val="20"/>
                <w:szCs w:val="20"/>
              </w:rPr>
            </w:pPr>
            <w:r>
              <w:rPr>
                <w:rFonts w:ascii="Arial" w:hAnsi="Arial" w:cs="Arial"/>
                <w:sz w:val="20"/>
                <w:szCs w:val="20"/>
              </w:rPr>
              <w:t>54</w:t>
            </w:r>
          </w:p>
        </w:tc>
        <w:tc>
          <w:tcPr>
            <w:tcW w:w="12123" w:type="dxa"/>
            <w:shd w:val="clear" w:color="auto" w:fill="D9D9D9" w:themeFill="background1" w:themeFillShade="D9"/>
            <w:vAlign w:val="center"/>
          </w:tcPr>
          <w:p w14:paraId="3F3E9B64" w14:textId="09037306" w:rsidR="0078569F" w:rsidRPr="0070255A" w:rsidRDefault="008C0241" w:rsidP="002A56E3">
            <w:pPr>
              <w:pStyle w:val="Default"/>
              <w:jc w:val="both"/>
              <w:rPr>
                <w:rFonts w:ascii="Arial" w:hAnsi="Arial" w:cs="Arial"/>
                <w:b/>
                <w:sz w:val="20"/>
                <w:szCs w:val="20"/>
              </w:rPr>
            </w:pPr>
            <w:r>
              <w:t>Establecer una normativa de propiedad intelectual y transferencia de tecnología</w:t>
            </w:r>
          </w:p>
        </w:tc>
      </w:tr>
      <w:tr w:rsidR="0078569F" w:rsidRPr="00BC255E" w14:paraId="6C6C3F4D" w14:textId="77777777" w:rsidTr="002A56E3">
        <w:trPr>
          <w:trHeight w:val="286"/>
        </w:trPr>
        <w:tc>
          <w:tcPr>
            <w:tcW w:w="13056" w:type="dxa"/>
            <w:gridSpan w:val="2"/>
            <w:shd w:val="clear" w:color="auto" w:fill="D9D9D9" w:themeFill="background1" w:themeFillShade="D9"/>
            <w:vAlign w:val="center"/>
          </w:tcPr>
          <w:p w14:paraId="1ADB5C2F"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248FA25F" w14:textId="77777777" w:rsidTr="002A56E3">
        <w:trPr>
          <w:trHeight w:val="765"/>
        </w:trPr>
        <w:tc>
          <w:tcPr>
            <w:tcW w:w="13056" w:type="dxa"/>
            <w:gridSpan w:val="2"/>
            <w:shd w:val="clear" w:color="auto" w:fill="D9D9D9" w:themeFill="background1" w:themeFillShade="D9"/>
            <w:vAlign w:val="center"/>
          </w:tcPr>
          <w:p w14:paraId="0FC57113" w14:textId="103C08B3" w:rsidR="0078569F" w:rsidRPr="0070255A" w:rsidRDefault="008C0241" w:rsidP="002A56E3">
            <w:pPr>
              <w:pStyle w:val="Default"/>
              <w:jc w:val="both"/>
              <w:rPr>
                <w:rFonts w:ascii="Arial" w:hAnsi="Arial" w:cs="Arial"/>
                <w:sz w:val="23"/>
                <w:szCs w:val="23"/>
              </w:rPr>
            </w:pPr>
            <w:r>
              <w:t>La universidad avanza en el desarrollo de proyectos donde se gesta conocimiento que pude comercializarse y tiene patentes registradas; sin embargo, algunas de ellas se han registrado directamente por los investigadores debido a que no se cuenta con reglamentación alguna. Los investigadores desconocen de la existencia de lineamientos en materia de propiedad intelectual. Se carece de criterios para dar valor a las tecnologías desarrolladas y se desconoce de quien y como se negocia una cesión de derechos así como de que solicitudes de patente se apoyan y cuales no y que procede en cada caso. Por lo anterior, es necesario disponer de una parte normativa sólida en propiedad intelectual, de manera que se incentiven las contribuciones de conocimiento para generar riqueza y se evite el plagio de los bienes intelectuales de la universidad.</w:t>
            </w:r>
          </w:p>
        </w:tc>
      </w:tr>
      <w:tr w:rsidR="0078569F" w:rsidRPr="00993FA0" w14:paraId="143139EB" w14:textId="77777777" w:rsidTr="002A56E3">
        <w:trPr>
          <w:trHeight w:val="410"/>
        </w:trPr>
        <w:tc>
          <w:tcPr>
            <w:tcW w:w="13056" w:type="dxa"/>
            <w:gridSpan w:val="2"/>
            <w:shd w:val="clear" w:color="auto" w:fill="D9D9D9" w:themeFill="background1" w:themeFillShade="D9"/>
            <w:vAlign w:val="center"/>
          </w:tcPr>
          <w:p w14:paraId="3554E064"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504B822B" w14:textId="77777777" w:rsidTr="002A56E3">
        <w:trPr>
          <w:trHeight w:val="1174"/>
        </w:trPr>
        <w:tc>
          <w:tcPr>
            <w:tcW w:w="13056" w:type="dxa"/>
            <w:gridSpan w:val="2"/>
            <w:shd w:val="clear" w:color="auto" w:fill="FFFFFF" w:themeFill="background1"/>
            <w:vAlign w:val="center"/>
          </w:tcPr>
          <w:p w14:paraId="3F879AD4" w14:textId="77777777" w:rsidR="0078569F" w:rsidRPr="002C078C" w:rsidRDefault="0078569F" w:rsidP="002A56E3">
            <w:pPr>
              <w:pStyle w:val="Default"/>
              <w:jc w:val="both"/>
              <w:rPr>
                <w:i/>
                <w:sz w:val="23"/>
                <w:szCs w:val="23"/>
              </w:rPr>
            </w:pPr>
          </w:p>
        </w:tc>
      </w:tr>
      <w:tr w:rsidR="000D390B" w:rsidRPr="00993FA0" w14:paraId="1796E542" w14:textId="77777777" w:rsidTr="002A56E3">
        <w:trPr>
          <w:trHeight w:val="343"/>
        </w:trPr>
        <w:tc>
          <w:tcPr>
            <w:tcW w:w="13056" w:type="dxa"/>
            <w:gridSpan w:val="2"/>
            <w:shd w:val="clear" w:color="auto" w:fill="D9D9D9" w:themeFill="background1" w:themeFillShade="D9"/>
            <w:vAlign w:val="center"/>
          </w:tcPr>
          <w:p w14:paraId="7BCD8C93" w14:textId="6DCC0EDE"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130BAA0B" w14:textId="77777777" w:rsidTr="002A56E3">
        <w:trPr>
          <w:trHeight w:val="1338"/>
        </w:trPr>
        <w:tc>
          <w:tcPr>
            <w:tcW w:w="13056" w:type="dxa"/>
            <w:gridSpan w:val="2"/>
            <w:shd w:val="clear" w:color="auto" w:fill="FFFFFF" w:themeFill="background1"/>
            <w:vAlign w:val="center"/>
          </w:tcPr>
          <w:p w14:paraId="12E5C037" w14:textId="77777777" w:rsidR="0078569F" w:rsidRPr="00676DF3" w:rsidRDefault="0078569F" w:rsidP="002A56E3">
            <w:pPr>
              <w:pStyle w:val="Default"/>
              <w:jc w:val="both"/>
              <w:rPr>
                <w:rFonts w:ascii="Arial" w:hAnsi="Arial" w:cs="Arial"/>
                <w:sz w:val="20"/>
                <w:szCs w:val="20"/>
              </w:rPr>
            </w:pPr>
          </w:p>
        </w:tc>
      </w:tr>
    </w:tbl>
    <w:p w14:paraId="5194507D" w14:textId="77777777" w:rsidR="0078685B" w:rsidRDefault="0078685B"/>
    <w:p w14:paraId="41E09C2F" w14:textId="77777777" w:rsidR="0078685B" w:rsidRDefault="0078685B"/>
    <w:p w14:paraId="60D48992" w14:textId="77777777" w:rsidR="0078685B" w:rsidRDefault="0078685B"/>
    <w:p w14:paraId="45588D51"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76164F8F" w14:textId="77777777" w:rsidTr="002A56E3">
        <w:trPr>
          <w:trHeight w:val="554"/>
        </w:trPr>
        <w:tc>
          <w:tcPr>
            <w:tcW w:w="13056" w:type="dxa"/>
            <w:gridSpan w:val="2"/>
            <w:shd w:val="clear" w:color="auto" w:fill="1F497D" w:themeFill="text2"/>
            <w:vAlign w:val="center"/>
          </w:tcPr>
          <w:p w14:paraId="418713FB" w14:textId="44246099"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152B6F" w:rsidRPr="00993FA0" w14:paraId="3232F8C3" w14:textId="77777777" w:rsidTr="002A56E3">
        <w:trPr>
          <w:trHeight w:val="384"/>
        </w:trPr>
        <w:tc>
          <w:tcPr>
            <w:tcW w:w="13056" w:type="dxa"/>
            <w:gridSpan w:val="2"/>
            <w:shd w:val="clear" w:color="auto" w:fill="76923C" w:themeFill="accent3" w:themeFillShade="BF"/>
            <w:vAlign w:val="center"/>
          </w:tcPr>
          <w:p w14:paraId="50F716D0" w14:textId="235A6224" w:rsidR="00152B6F" w:rsidRPr="001D4348" w:rsidRDefault="00152B6F" w:rsidP="00152B6F">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Innovación</w:t>
            </w:r>
          </w:p>
        </w:tc>
      </w:tr>
      <w:tr w:rsidR="0078569F" w:rsidRPr="00993FA0" w14:paraId="796547D1" w14:textId="77777777" w:rsidTr="002A56E3">
        <w:trPr>
          <w:trHeight w:val="491"/>
        </w:trPr>
        <w:tc>
          <w:tcPr>
            <w:tcW w:w="933" w:type="dxa"/>
            <w:shd w:val="clear" w:color="auto" w:fill="D9D9D9" w:themeFill="background1" w:themeFillShade="D9"/>
            <w:vAlign w:val="center"/>
          </w:tcPr>
          <w:p w14:paraId="687E2A74"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B2F8745"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1895573F" w14:textId="77777777" w:rsidTr="002A56E3">
        <w:trPr>
          <w:trHeight w:val="491"/>
        </w:trPr>
        <w:tc>
          <w:tcPr>
            <w:tcW w:w="933" w:type="dxa"/>
            <w:shd w:val="clear" w:color="auto" w:fill="D9D9D9" w:themeFill="background1" w:themeFillShade="D9"/>
            <w:vAlign w:val="center"/>
          </w:tcPr>
          <w:p w14:paraId="3D811064" w14:textId="535F1C7B" w:rsidR="0078569F" w:rsidRPr="00A363B2" w:rsidRDefault="00152B6F" w:rsidP="002A56E3">
            <w:pPr>
              <w:pStyle w:val="Default"/>
              <w:jc w:val="center"/>
              <w:rPr>
                <w:rFonts w:ascii="Arial" w:hAnsi="Arial" w:cs="Arial"/>
                <w:sz w:val="20"/>
                <w:szCs w:val="20"/>
              </w:rPr>
            </w:pPr>
            <w:r>
              <w:rPr>
                <w:rFonts w:ascii="Arial" w:hAnsi="Arial" w:cs="Arial"/>
                <w:sz w:val="20"/>
                <w:szCs w:val="20"/>
              </w:rPr>
              <w:t>55</w:t>
            </w:r>
          </w:p>
        </w:tc>
        <w:tc>
          <w:tcPr>
            <w:tcW w:w="12123" w:type="dxa"/>
            <w:shd w:val="clear" w:color="auto" w:fill="D9D9D9" w:themeFill="background1" w:themeFillShade="D9"/>
            <w:vAlign w:val="center"/>
          </w:tcPr>
          <w:p w14:paraId="1B5EA2B9" w14:textId="50EC2010" w:rsidR="0078569F" w:rsidRPr="0070255A" w:rsidRDefault="008C0241" w:rsidP="002A56E3">
            <w:pPr>
              <w:pStyle w:val="Default"/>
              <w:jc w:val="both"/>
              <w:rPr>
                <w:rFonts w:ascii="Arial" w:hAnsi="Arial" w:cs="Arial"/>
                <w:b/>
                <w:sz w:val="20"/>
                <w:szCs w:val="20"/>
              </w:rPr>
            </w:pPr>
            <w:r>
              <w:t>Efectuar un estudio de las necesidades de los sectores social y productivo.</w:t>
            </w:r>
          </w:p>
        </w:tc>
      </w:tr>
      <w:tr w:rsidR="0078569F" w:rsidRPr="00BC255E" w14:paraId="3292A91D" w14:textId="77777777" w:rsidTr="002A56E3">
        <w:trPr>
          <w:trHeight w:val="286"/>
        </w:trPr>
        <w:tc>
          <w:tcPr>
            <w:tcW w:w="13056" w:type="dxa"/>
            <w:gridSpan w:val="2"/>
            <w:shd w:val="clear" w:color="auto" w:fill="D9D9D9" w:themeFill="background1" w:themeFillShade="D9"/>
            <w:vAlign w:val="center"/>
          </w:tcPr>
          <w:p w14:paraId="3440BCAB"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0FDD591F" w14:textId="77777777" w:rsidTr="002A56E3">
        <w:trPr>
          <w:trHeight w:val="765"/>
        </w:trPr>
        <w:tc>
          <w:tcPr>
            <w:tcW w:w="13056" w:type="dxa"/>
            <w:gridSpan w:val="2"/>
            <w:shd w:val="clear" w:color="auto" w:fill="D9D9D9" w:themeFill="background1" w:themeFillShade="D9"/>
            <w:vAlign w:val="center"/>
          </w:tcPr>
          <w:p w14:paraId="3F6E91D4" w14:textId="252A991A" w:rsidR="0078569F" w:rsidRPr="0070255A" w:rsidRDefault="008C0241" w:rsidP="002A56E3">
            <w:pPr>
              <w:pStyle w:val="Default"/>
              <w:jc w:val="both"/>
              <w:rPr>
                <w:rFonts w:ascii="Arial" w:hAnsi="Arial" w:cs="Arial"/>
                <w:sz w:val="23"/>
                <w:szCs w:val="23"/>
              </w:rPr>
            </w:pPr>
            <w:r>
              <w:t>Se presentan áreas de oportunidad para desarrollar proyectos de vinculación e innovación, no obstante, es necesario diagnosticar y dimensionar la demanda al tiempo de valorar la capacidad de respuesta de la UNICACH con los académicos las unidades y los centros. El conocimiento preciso de la realidad social y económica del entorno universitario, así como de la capacidad con la que cuenta la universidad para ofrecer servicios que contribuyan a satisfacerlas, puede optimizar el esfuerzo universitario de vinculación y planear mejor el desarrollo de capacidades institucionales que atiendan la demanda externa al tiempo de posicionar a la universidad y darle identidad en campos específicos</w:t>
            </w:r>
          </w:p>
        </w:tc>
      </w:tr>
      <w:tr w:rsidR="0078569F" w:rsidRPr="00993FA0" w14:paraId="49AA0178" w14:textId="77777777" w:rsidTr="002A56E3">
        <w:trPr>
          <w:trHeight w:val="410"/>
        </w:trPr>
        <w:tc>
          <w:tcPr>
            <w:tcW w:w="13056" w:type="dxa"/>
            <w:gridSpan w:val="2"/>
            <w:shd w:val="clear" w:color="auto" w:fill="D9D9D9" w:themeFill="background1" w:themeFillShade="D9"/>
            <w:vAlign w:val="center"/>
          </w:tcPr>
          <w:p w14:paraId="39B0AB57"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239941CE" w14:textId="77777777" w:rsidTr="002A56E3">
        <w:trPr>
          <w:trHeight w:val="1174"/>
        </w:trPr>
        <w:tc>
          <w:tcPr>
            <w:tcW w:w="13056" w:type="dxa"/>
            <w:gridSpan w:val="2"/>
            <w:shd w:val="clear" w:color="auto" w:fill="FFFFFF" w:themeFill="background1"/>
            <w:vAlign w:val="center"/>
          </w:tcPr>
          <w:p w14:paraId="1A0742C5" w14:textId="77777777" w:rsidR="0078569F" w:rsidRPr="002C078C" w:rsidRDefault="0078569F" w:rsidP="002A56E3">
            <w:pPr>
              <w:pStyle w:val="Default"/>
              <w:jc w:val="both"/>
              <w:rPr>
                <w:i/>
                <w:sz w:val="23"/>
                <w:szCs w:val="23"/>
              </w:rPr>
            </w:pPr>
          </w:p>
        </w:tc>
      </w:tr>
      <w:tr w:rsidR="000D390B" w:rsidRPr="00993FA0" w14:paraId="0C313BFA" w14:textId="77777777" w:rsidTr="002A56E3">
        <w:trPr>
          <w:trHeight w:val="343"/>
        </w:trPr>
        <w:tc>
          <w:tcPr>
            <w:tcW w:w="13056" w:type="dxa"/>
            <w:gridSpan w:val="2"/>
            <w:shd w:val="clear" w:color="auto" w:fill="D9D9D9" w:themeFill="background1" w:themeFillShade="D9"/>
            <w:vAlign w:val="center"/>
          </w:tcPr>
          <w:p w14:paraId="497E4531" w14:textId="7ED0737C"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5C96235E" w14:textId="77777777" w:rsidTr="002A56E3">
        <w:trPr>
          <w:trHeight w:val="1338"/>
        </w:trPr>
        <w:tc>
          <w:tcPr>
            <w:tcW w:w="13056" w:type="dxa"/>
            <w:gridSpan w:val="2"/>
            <w:shd w:val="clear" w:color="auto" w:fill="FFFFFF" w:themeFill="background1"/>
            <w:vAlign w:val="center"/>
          </w:tcPr>
          <w:p w14:paraId="57D68AC2" w14:textId="77777777" w:rsidR="0078569F" w:rsidRPr="00676DF3" w:rsidRDefault="0078569F" w:rsidP="002A56E3">
            <w:pPr>
              <w:pStyle w:val="Default"/>
              <w:jc w:val="both"/>
              <w:rPr>
                <w:rFonts w:ascii="Arial" w:hAnsi="Arial" w:cs="Arial"/>
                <w:sz w:val="20"/>
                <w:szCs w:val="20"/>
              </w:rPr>
            </w:pPr>
          </w:p>
        </w:tc>
      </w:tr>
    </w:tbl>
    <w:p w14:paraId="7C017794" w14:textId="77777777" w:rsidR="0078685B" w:rsidRDefault="0078685B"/>
    <w:p w14:paraId="5F557302" w14:textId="77777777" w:rsidR="0078685B" w:rsidRDefault="0078685B"/>
    <w:p w14:paraId="6C29F282" w14:textId="77777777" w:rsidR="0078685B" w:rsidRDefault="0078685B"/>
    <w:p w14:paraId="20495CD0" w14:textId="77777777" w:rsidR="0078685B" w:rsidRDefault="0078685B"/>
    <w:p w14:paraId="397A6D82" w14:textId="77777777" w:rsidR="0078685B" w:rsidRDefault="0078685B"/>
    <w:p w14:paraId="3E8EA012"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1EF0D2C0" w14:textId="77777777" w:rsidTr="002A56E3">
        <w:trPr>
          <w:trHeight w:val="554"/>
        </w:trPr>
        <w:tc>
          <w:tcPr>
            <w:tcW w:w="13056" w:type="dxa"/>
            <w:gridSpan w:val="2"/>
            <w:shd w:val="clear" w:color="auto" w:fill="1F497D" w:themeFill="text2"/>
            <w:vAlign w:val="center"/>
          </w:tcPr>
          <w:p w14:paraId="06D7C6C3" w14:textId="3CC0FB91"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8C0241" w:rsidRPr="00993FA0" w14:paraId="67C4FC83" w14:textId="77777777" w:rsidTr="002A56E3">
        <w:trPr>
          <w:trHeight w:val="384"/>
        </w:trPr>
        <w:tc>
          <w:tcPr>
            <w:tcW w:w="13056" w:type="dxa"/>
            <w:gridSpan w:val="2"/>
            <w:shd w:val="clear" w:color="auto" w:fill="76923C" w:themeFill="accent3" w:themeFillShade="BF"/>
            <w:vAlign w:val="center"/>
          </w:tcPr>
          <w:p w14:paraId="17D1D42A" w14:textId="5C95369E" w:rsidR="008C0241" w:rsidRPr="001D4348" w:rsidRDefault="008C0241" w:rsidP="008C024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Innovación</w:t>
            </w:r>
          </w:p>
        </w:tc>
      </w:tr>
      <w:tr w:rsidR="0078569F" w:rsidRPr="00993FA0" w14:paraId="465F2871" w14:textId="77777777" w:rsidTr="002A56E3">
        <w:trPr>
          <w:trHeight w:val="491"/>
        </w:trPr>
        <w:tc>
          <w:tcPr>
            <w:tcW w:w="933" w:type="dxa"/>
            <w:shd w:val="clear" w:color="auto" w:fill="D9D9D9" w:themeFill="background1" w:themeFillShade="D9"/>
            <w:vAlign w:val="center"/>
          </w:tcPr>
          <w:p w14:paraId="0B1822B5"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37F8298F"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343ABFC9" w14:textId="77777777" w:rsidTr="002A56E3">
        <w:trPr>
          <w:trHeight w:val="491"/>
        </w:trPr>
        <w:tc>
          <w:tcPr>
            <w:tcW w:w="933" w:type="dxa"/>
            <w:shd w:val="clear" w:color="auto" w:fill="D9D9D9" w:themeFill="background1" w:themeFillShade="D9"/>
            <w:vAlign w:val="center"/>
          </w:tcPr>
          <w:p w14:paraId="4B9F5A8E" w14:textId="3FED6C27" w:rsidR="0078569F" w:rsidRPr="00A363B2" w:rsidRDefault="008C0241" w:rsidP="002A56E3">
            <w:pPr>
              <w:pStyle w:val="Default"/>
              <w:jc w:val="center"/>
              <w:rPr>
                <w:rFonts w:ascii="Arial" w:hAnsi="Arial" w:cs="Arial"/>
                <w:sz w:val="20"/>
                <w:szCs w:val="20"/>
              </w:rPr>
            </w:pPr>
            <w:r>
              <w:rPr>
                <w:rFonts w:ascii="Arial" w:hAnsi="Arial" w:cs="Arial"/>
                <w:sz w:val="20"/>
                <w:szCs w:val="20"/>
              </w:rPr>
              <w:t>56</w:t>
            </w:r>
          </w:p>
        </w:tc>
        <w:tc>
          <w:tcPr>
            <w:tcW w:w="12123" w:type="dxa"/>
            <w:shd w:val="clear" w:color="auto" w:fill="D9D9D9" w:themeFill="background1" w:themeFillShade="D9"/>
            <w:vAlign w:val="center"/>
          </w:tcPr>
          <w:p w14:paraId="3B61DBD1" w14:textId="5345A71A" w:rsidR="0078569F" w:rsidRPr="0070255A" w:rsidRDefault="008C0241" w:rsidP="002A56E3">
            <w:pPr>
              <w:pStyle w:val="Default"/>
              <w:jc w:val="both"/>
              <w:rPr>
                <w:rFonts w:ascii="Arial" w:hAnsi="Arial" w:cs="Arial"/>
                <w:b/>
                <w:sz w:val="20"/>
                <w:szCs w:val="20"/>
              </w:rPr>
            </w:pPr>
            <w:r>
              <w:t>Integrar y difundir un catálogo institucional de servicios.</w:t>
            </w:r>
          </w:p>
        </w:tc>
      </w:tr>
      <w:tr w:rsidR="0078569F" w:rsidRPr="00BC255E" w14:paraId="3C7D9B70" w14:textId="77777777" w:rsidTr="002A56E3">
        <w:trPr>
          <w:trHeight w:val="286"/>
        </w:trPr>
        <w:tc>
          <w:tcPr>
            <w:tcW w:w="13056" w:type="dxa"/>
            <w:gridSpan w:val="2"/>
            <w:shd w:val="clear" w:color="auto" w:fill="D9D9D9" w:themeFill="background1" w:themeFillShade="D9"/>
            <w:vAlign w:val="center"/>
          </w:tcPr>
          <w:p w14:paraId="4CDC5A36"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C040270" w14:textId="77777777" w:rsidTr="002A56E3">
        <w:trPr>
          <w:trHeight w:val="765"/>
        </w:trPr>
        <w:tc>
          <w:tcPr>
            <w:tcW w:w="13056" w:type="dxa"/>
            <w:gridSpan w:val="2"/>
            <w:shd w:val="clear" w:color="auto" w:fill="D9D9D9" w:themeFill="background1" w:themeFillShade="D9"/>
            <w:vAlign w:val="center"/>
          </w:tcPr>
          <w:p w14:paraId="39C0FF04" w14:textId="4B8F75D7" w:rsidR="0078569F" w:rsidRPr="0070255A" w:rsidRDefault="008C0241" w:rsidP="002A56E3">
            <w:pPr>
              <w:pStyle w:val="Default"/>
              <w:jc w:val="both"/>
              <w:rPr>
                <w:rFonts w:ascii="Arial" w:hAnsi="Arial" w:cs="Arial"/>
                <w:sz w:val="23"/>
                <w:szCs w:val="23"/>
              </w:rPr>
            </w:pPr>
            <w:r>
              <w:t>No existe un catálogo de servicios institucional de carácter integral dirigido a los sectores externos, en la página web tampoco se aprecia la oferta de servicios o capacidades disponibles. Los empresarios manifiestan desconocer a quien recurrir cuando requieren de un servicio particular. Se encuentra también una oferta de tecnologías disponibles pero se sabe poco de su aplicabilidad o problemas que resuelven. Los empresarios, desean conocer sobre el potencial de capacidades que tiene la UNICACH. Cursos de educación continua pudieran ser considerados en este catálogo institucional.</w:t>
            </w:r>
          </w:p>
        </w:tc>
      </w:tr>
      <w:tr w:rsidR="0078569F" w:rsidRPr="00993FA0" w14:paraId="6B90CFBC" w14:textId="77777777" w:rsidTr="002A56E3">
        <w:trPr>
          <w:trHeight w:val="410"/>
        </w:trPr>
        <w:tc>
          <w:tcPr>
            <w:tcW w:w="13056" w:type="dxa"/>
            <w:gridSpan w:val="2"/>
            <w:shd w:val="clear" w:color="auto" w:fill="D9D9D9" w:themeFill="background1" w:themeFillShade="D9"/>
            <w:vAlign w:val="center"/>
          </w:tcPr>
          <w:p w14:paraId="00DE4F32"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5F03C9C2" w14:textId="77777777" w:rsidTr="002A56E3">
        <w:trPr>
          <w:trHeight w:val="1174"/>
        </w:trPr>
        <w:tc>
          <w:tcPr>
            <w:tcW w:w="13056" w:type="dxa"/>
            <w:gridSpan w:val="2"/>
            <w:shd w:val="clear" w:color="auto" w:fill="FFFFFF" w:themeFill="background1"/>
            <w:vAlign w:val="center"/>
          </w:tcPr>
          <w:p w14:paraId="2D7E3D56" w14:textId="77777777" w:rsidR="0078569F" w:rsidRPr="002C078C" w:rsidRDefault="0078569F" w:rsidP="002A56E3">
            <w:pPr>
              <w:pStyle w:val="Default"/>
              <w:jc w:val="both"/>
              <w:rPr>
                <w:i/>
                <w:sz w:val="23"/>
                <w:szCs w:val="23"/>
              </w:rPr>
            </w:pPr>
          </w:p>
        </w:tc>
      </w:tr>
      <w:tr w:rsidR="000D390B" w:rsidRPr="00993FA0" w14:paraId="0F7459B2" w14:textId="77777777" w:rsidTr="002A56E3">
        <w:trPr>
          <w:trHeight w:val="343"/>
        </w:trPr>
        <w:tc>
          <w:tcPr>
            <w:tcW w:w="13056" w:type="dxa"/>
            <w:gridSpan w:val="2"/>
            <w:shd w:val="clear" w:color="auto" w:fill="D9D9D9" w:themeFill="background1" w:themeFillShade="D9"/>
            <w:vAlign w:val="center"/>
          </w:tcPr>
          <w:p w14:paraId="2F5FF630" w14:textId="3BED4E35"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3FB7975D" w14:textId="77777777" w:rsidTr="002A56E3">
        <w:trPr>
          <w:trHeight w:val="1338"/>
        </w:trPr>
        <w:tc>
          <w:tcPr>
            <w:tcW w:w="13056" w:type="dxa"/>
            <w:gridSpan w:val="2"/>
            <w:shd w:val="clear" w:color="auto" w:fill="FFFFFF" w:themeFill="background1"/>
            <w:vAlign w:val="center"/>
          </w:tcPr>
          <w:p w14:paraId="7DA1B55C" w14:textId="77777777" w:rsidR="0078569F" w:rsidRPr="00676DF3" w:rsidRDefault="0078569F" w:rsidP="002A56E3">
            <w:pPr>
              <w:pStyle w:val="Default"/>
              <w:jc w:val="both"/>
              <w:rPr>
                <w:rFonts w:ascii="Arial" w:hAnsi="Arial" w:cs="Arial"/>
                <w:sz w:val="20"/>
                <w:szCs w:val="20"/>
              </w:rPr>
            </w:pPr>
          </w:p>
        </w:tc>
      </w:tr>
    </w:tbl>
    <w:p w14:paraId="009F959B" w14:textId="77777777" w:rsidR="0078685B" w:rsidRDefault="0078685B"/>
    <w:p w14:paraId="053AFE3B" w14:textId="77777777" w:rsidR="0078685B" w:rsidRDefault="0078685B"/>
    <w:p w14:paraId="4337C346" w14:textId="77777777" w:rsidR="0078685B" w:rsidRDefault="0078685B"/>
    <w:p w14:paraId="4D4B2F5A" w14:textId="77777777" w:rsidR="0078685B" w:rsidRDefault="0078685B"/>
    <w:p w14:paraId="58645EE5" w14:textId="77777777" w:rsidR="0078685B" w:rsidRDefault="0078685B"/>
    <w:p w14:paraId="1DBDD1F8"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266DB5C9" w14:textId="77777777" w:rsidTr="002A56E3">
        <w:trPr>
          <w:trHeight w:val="554"/>
        </w:trPr>
        <w:tc>
          <w:tcPr>
            <w:tcW w:w="13056" w:type="dxa"/>
            <w:gridSpan w:val="2"/>
            <w:shd w:val="clear" w:color="auto" w:fill="1F497D" w:themeFill="text2"/>
            <w:vAlign w:val="center"/>
          </w:tcPr>
          <w:p w14:paraId="013697E4" w14:textId="5FBBF5A1"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8C0241" w:rsidRPr="00993FA0" w14:paraId="0C0E3BC3" w14:textId="77777777" w:rsidTr="002A56E3">
        <w:trPr>
          <w:trHeight w:val="384"/>
        </w:trPr>
        <w:tc>
          <w:tcPr>
            <w:tcW w:w="13056" w:type="dxa"/>
            <w:gridSpan w:val="2"/>
            <w:shd w:val="clear" w:color="auto" w:fill="76923C" w:themeFill="accent3" w:themeFillShade="BF"/>
            <w:vAlign w:val="center"/>
          </w:tcPr>
          <w:p w14:paraId="59E39D16" w14:textId="409F6DFA" w:rsidR="008C0241" w:rsidRPr="001D4348" w:rsidRDefault="008C0241" w:rsidP="008C024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Innovación</w:t>
            </w:r>
          </w:p>
        </w:tc>
      </w:tr>
      <w:tr w:rsidR="0078569F" w:rsidRPr="00993FA0" w14:paraId="7E6263CA" w14:textId="77777777" w:rsidTr="002A56E3">
        <w:trPr>
          <w:trHeight w:val="491"/>
        </w:trPr>
        <w:tc>
          <w:tcPr>
            <w:tcW w:w="933" w:type="dxa"/>
            <w:shd w:val="clear" w:color="auto" w:fill="D9D9D9" w:themeFill="background1" w:themeFillShade="D9"/>
            <w:vAlign w:val="center"/>
          </w:tcPr>
          <w:p w14:paraId="19174CB5"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2DE67D51"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3B36E41C" w14:textId="77777777" w:rsidTr="002A56E3">
        <w:trPr>
          <w:trHeight w:val="491"/>
        </w:trPr>
        <w:tc>
          <w:tcPr>
            <w:tcW w:w="933" w:type="dxa"/>
            <w:shd w:val="clear" w:color="auto" w:fill="D9D9D9" w:themeFill="background1" w:themeFillShade="D9"/>
            <w:vAlign w:val="center"/>
          </w:tcPr>
          <w:p w14:paraId="1F9B34A5" w14:textId="182063B2" w:rsidR="0078569F" w:rsidRPr="00A363B2" w:rsidRDefault="008C0241" w:rsidP="002A56E3">
            <w:pPr>
              <w:pStyle w:val="Default"/>
              <w:jc w:val="center"/>
              <w:rPr>
                <w:rFonts w:ascii="Arial" w:hAnsi="Arial" w:cs="Arial"/>
                <w:sz w:val="20"/>
                <w:szCs w:val="20"/>
              </w:rPr>
            </w:pPr>
            <w:r>
              <w:rPr>
                <w:rFonts w:ascii="Arial" w:hAnsi="Arial" w:cs="Arial"/>
                <w:sz w:val="20"/>
                <w:szCs w:val="20"/>
              </w:rPr>
              <w:t>57</w:t>
            </w:r>
          </w:p>
        </w:tc>
        <w:tc>
          <w:tcPr>
            <w:tcW w:w="12123" w:type="dxa"/>
            <w:shd w:val="clear" w:color="auto" w:fill="D9D9D9" w:themeFill="background1" w:themeFillShade="D9"/>
            <w:vAlign w:val="center"/>
          </w:tcPr>
          <w:p w14:paraId="203F65F3" w14:textId="271FF9D3" w:rsidR="0078569F" w:rsidRPr="0070255A" w:rsidRDefault="008C0241" w:rsidP="002A56E3">
            <w:pPr>
              <w:pStyle w:val="Default"/>
              <w:jc w:val="both"/>
              <w:rPr>
                <w:rFonts w:ascii="Arial" w:hAnsi="Arial" w:cs="Arial"/>
                <w:b/>
                <w:sz w:val="20"/>
                <w:szCs w:val="20"/>
              </w:rPr>
            </w:pPr>
            <w:r>
              <w:t>Iniciar el registro de indicadores de innovación.</w:t>
            </w:r>
          </w:p>
        </w:tc>
      </w:tr>
      <w:tr w:rsidR="0078569F" w:rsidRPr="00BC255E" w14:paraId="15E44240" w14:textId="77777777" w:rsidTr="002A56E3">
        <w:trPr>
          <w:trHeight w:val="286"/>
        </w:trPr>
        <w:tc>
          <w:tcPr>
            <w:tcW w:w="13056" w:type="dxa"/>
            <w:gridSpan w:val="2"/>
            <w:shd w:val="clear" w:color="auto" w:fill="D9D9D9" w:themeFill="background1" w:themeFillShade="D9"/>
            <w:vAlign w:val="center"/>
          </w:tcPr>
          <w:p w14:paraId="43D9CEED"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36F2856E" w14:textId="77777777" w:rsidTr="002A56E3">
        <w:trPr>
          <w:trHeight w:val="765"/>
        </w:trPr>
        <w:tc>
          <w:tcPr>
            <w:tcW w:w="13056" w:type="dxa"/>
            <w:gridSpan w:val="2"/>
            <w:shd w:val="clear" w:color="auto" w:fill="D9D9D9" w:themeFill="background1" w:themeFillShade="D9"/>
            <w:vAlign w:val="center"/>
          </w:tcPr>
          <w:p w14:paraId="70CE5728" w14:textId="147F5195" w:rsidR="0078569F" w:rsidRPr="0070255A" w:rsidRDefault="008C0241" w:rsidP="002A56E3">
            <w:pPr>
              <w:pStyle w:val="Default"/>
              <w:jc w:val="both"/>
              <w:rPr>
                <w:rFonts w:ascii="Arial" w:hAnsi="Arial" w:cs="Arial"/>
                <w:sz w:val="23"/>
                <w:szCs w:val="23"/>
              </w:rPr>
            </w:pPr>
            <w:r>
              <w:t>No existe un referente nacional para calificar a las instituciones de educación superior en cuanto a indicadores de innovación. Es importante iniciar el registro de información relativa a este campo de actividad universitaria para disponer de un referente comparativo en los próximos años. La siguiente visita de la comisión de pares, considerará estos indicadores y comparará con el promedio nacional. Algunos pueden ser: Venta de tecnología (patentes transferidas o licencias de uso de patentes de proceso y/o producto y software y diseño); resultados de investigación transferidos/ total de proyectos de investigación; número de empresas incubadas o creadas de base tecnológica; número de estudiantes de maestría o doctorado que realizan su tesis en convenios de investigación y desarrollo (I+D) o consultoría; número de profesores en actividades de consultoría y servicio en el año; entre otros</w:t>
            </w:r>
          </w:p>
        </w:tc>
      </w:tr>
      <w:tr w:rsidR="0078569F" w:rsidRPr="00993FA0" w14:paraId="3888F51D" w14:textId="77777777" w:rsidTr="002A56E3">
        <w:trPr>
          <w:trHeight w:val="410"/>
        </w:trPr>
        <w:tc>
          <w:tcPr>
            <w:tcW w:w="13056" w:type="dxa"/>
            <w:gridSpan w:val="2"/>
            <w:shd w:val="clear" w:color="auto" w:fill="D9D9D9" w:themeFill="background1" w:themeFillShade="D9"/>
            <w:vAlign w:val="center"/>
          </w:tcPr>
          <w:p w14:paraId="10F59605"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497A782F" w14:textId="77777777" w:rsidTr="002A56E3">
        <w:trPr>
          <w:trHeight w:val="1174"/>
        </w:trPr>
        <w:tc>
          <w:tcPr>
            <w:tcW w:w="13056" w:type="dxa"/>
            <w:gridSpan w:val="2"/>
            <w:shd w:val="clear" w:color="auto" w:fill="FFFFFF" w:themeFill="background1"/>
            <w:vAlign w:val="center"/>
          </w:tcPr>
          <w:p w14:paraId="79303552" w14:textId="77777777" w:rsidR="0078569F" w:rsidRPr="002C078C" w:rsidRDefault="0078569F" w:rsidP="002A56E3">
            <w:pPr>
              <w:pStyle w:val="Default"/>
              <w:jc w:val="both"/>
              <w:rPr>
                <w:i/>
                <w:sz w:val="23"/>
                <w:szCs w:val="23"/>
              </w:rPr>
            </w:pPr>
          </w:p>
        </w:tc>
      </w:tr>
      <w:tr w:rsidR="000D390B" w:rsidRPr="00993FA0" w14:paraId="0A2161C0" w14:textId="77777777" w:rsidTr="002A56E3">
        <w:trPr>
          <w:trHeight w:val="343"/>
        </w:trPr>
        <w:tc>
          <w:tcPr>
            <w:tcW w:w="13056" w:type="dxa"/>
            <w:gridSpan w:val="2"/>
            <w:shd w:val="clear" w:color="auto" w:fill="D9D9D9" w:themeFill="background1" w:themeFillShade="D9"/>
            <w:vAlign w:val="center"/>
          </w:tcPr>
          <w:p w14:paraId="7A618467" w14:textId="3F98F4EA"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1A5E9031" w14:textId="77777777" w:rsidTr="002A56E3">
        <w:trPr>
          <w:trHeight w:val="1338"/>
        </w:trPr>
        <w:tc>
          <w:tcPr>
            <w:tcW w:w="13056" w:type="dxa"/>
            <w:gridSpan w:val="2"/>
            <w:shd w:val="clear" w:color="auto" w:fill="FFFFFF" w:themeFill="background1"/>
            <w:vAlign w:val="center"/>
          </w:tcPr>
          <w:p w14:paraId="3DAFBFD1" w14:textId="77777777" w:rsidR="0078569F" w:rsidRPr="00676DF3" w:rsidRDefault="0078569F" w:rsidP="002A56E3">
            <w:pPr>
              <w:pStyle w:val="Default"/>
              <w:jc w:val="both"/>
              <w:rPr>
                <w:rFonts w:ascii="Arial" w:hAnsi="Arial" w:cs="Arial"/>
                <w:sz w:val="20"/>
                <w:szCs w:val="20"/>
              </w:rPr>
            </w:pPr>
          </w:p>
        </w:tc>
      </w:tr>
    </w:tbl>
    <w:p w14:paraId="162CD67C" w14:textId="77777777" w:rsidR="0078685B" w:rsidRDefault="0078685B"/>
    <w:p w14:paraId="512D2026" w14:textId="77777777" w:rsidR="0078685B" w:rsidRDefault="0078685B"/>
    <w:p w14:paraId="4B37281F" w14:textId="77777777" w:rsidR="0078685B" w:rsidRDefault="0078685B"/>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8569F" w:rsidRPr="00993FA0" w14:paraId="60EF34AF" w14:textId="77777777" w:rsidTr="002A56E3">
        <w:trPr>
          <w:trHeight w:val="554"/>
        </w:trPr>
        <w:tc>
          <w:tcPr>
            <w:tcW w:w="13056" w:type="dxa"/>
            <w:gridSpan w:val="2"/>
            <w:shd w:val="clear" w:color="auto" w:fill="1F497D" w:themeFill="text2"/>
            <w:vAlign w:val="center"/>
          </w:tcPr>
          <w:p w14:paraId="38CE646B" w14:textId="05EB3722" w:rsidR="0078569F" w:rsidRDefault="00CD3417" w:rsidP="002A56E3">
            <w:pPr>
              <w:pStyle w:val="Default"/>
              <w:ind w:left="720"/>
              <w:jc w:val="center"/>
              <w:rPr>
                <w:rFonts w:ascii="Arial" w:hAnsi="Arial" w:cs="Arial"/>
                <w:b/>
                <w:color w:val="FFFFFF" w:themeColor="background1"/>
                <w:szCs w:val="20"/>
              </w:rPr>
            </w:pPr>
            <w:r>
              <w:rPr>
                <w:rFonts w:ascii="Arial" w:hAnsi="Arial" w:cs="Arial"/>
                <w:b/>
                <w:color w:val="FFFFFF" w:themeColor="background1"/>
                <w:szCs w:val="20"/>
              </w:rPr>
              <w:t>EJE: IMPACTO Y RELACIÓN CON EL ENTORNO</w:t>
            </w:r>
          </w:p>
        </w:tc>
      </w:tr>
      <w:tr w:rsidR="008C0241" w:rsidRPr="00993FA0" w14:paraId="4B67B4B9" w14:textId="77777777" w:rsidTr="002A56E3">
        <w:trPr>
          <w:trHeight w:val="384"/>
        </w:trPr>
        <w:tc>
          <w:tcPr>
            <w:tcW w:w="13056" w:type="dxa"/>
            <w:gridSpan w:val="2"/>
            <w:shd w:val="clear" w:color="auto" w:fill="76923C" w:themeFill="accent3" w:themeFillShade="BF"/>
            <w:vAlign w:val="center"/>
          </w:tcPr>
          <w:p w14:paraId="53C51948" w14:textId="67F1F998" w:rsidR="008C0241" w:rsidRPr="001D4348" w:rsidRDefault="008C0241" w:rsidP="008C0241">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Innovación</w:t>
            </w:r>
          </w:p>
        </w:tc>
      </w:tr>
      <w:tr w:rsidR="0078569F" w:rsidRPr="00993FA0" w14:paraId="09EA3507" w14:textId="77777777" w:rsidTr="002A56E3">
        <w:trPr>
          <w:trHeight w:val="491"/>
        </w:trPr>
        <w:tc>
          <w:tcPr>
            <w:tcW w:w="933" w:type="dxa"/>
            <w:shd w:val="clear" w:color="auto" w:fill="D9D9D9" w:themeFill="background1" w:themeFillShade="D9"/>
            <w:vAlign w:val="center"/>
          </w:tcPr>
          <w:p w14:paraId="648D07AE" w14:textId="77777777" w:rsidR="0078569F" w:rsidRPr="0070255A" w:rsidRDefault="0078569F" w:rsidP="002A56E3">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16C7C53" w14:textId="77777777" w:rsidR="0078569F" w:rsidRPr="0070255A" w:rsidRDefault="0078569F" w:rsidP="002A56E3">
            <w:pPr>
              <w:pStyle w:val="Default"/>
              <w:jc w:val="both"/>
              <w:rPr>
                <w:rFonts w:ascii="Arial" w:hAnsi="Arial" w:cs="Arial"/>
                <w:b/>
                <w:sz w:val="20"/>
                <w:szCs w:val="20"/>
              </w:rPr>
            </w:pPr>
            <w:r>
              <w:rPr>
                <w:rFonts w:ascii="Arial" w:hAnsi="Arial" w:cs="Arial"/>
                <w:b/>
                <w:sz w:val="20"/>
                <w:szCs w:val="20"/>
              </w:rPr>
              <w:t>Descripción</w:t>
            </w:r>
          </w:p>
        </w:tc>
      </w:tr>
      <w:tr w:rsidR="0078569F" w:rsidRPr="00993FA0" w14:paraId="381F806B" w14:textId="77777777" w:rsidTr="002A56E3">
        <w:trPr>
          <w:trHeight w:val="491"/>
        </w:trPr>
        <w:tc>
          <w:tcPr>
            <w:tcW w:w="933" w:type="dxa"/>
            <w:shd w:val="clear" w:color="auto" w:fill="D9D9D9" w:themeFill="background1" w:themeFillShade="D9"/>
            <w:vAlign w:val="center"/>
          </w:tcPr>
          <w:p w14:paraId="7900FBD8" w14:textId="25C5567B" w:rsidR="0078569F" w:rsidRPr="00A363B2" w:rsidRDefault="008C0241" w:rsidP="002A56E3">
            <w:pPr>
              <w:pStyle w:val="Default"/>
              <w:jc w:val="center"/>
              <w:rPr>
                <w:rFonts w:ascii="Arial" w:hAnsi="Arial" w:cs="Arial"/>
                <w:sz w:val="20"/>
                <w:szCs w:val="20"/>
              </w:rPr>
            </w:pPr>
            <w:r>
              <w:rPr>
                <w:rFonts w:ascii="Arial" w:hAnsi="Arial" w:cs="Arial"/>
                <w:sz w:val="20"/>
                <w:szCs w:val="20"/>
              </w:rPr>
              <w:t>58</w:t>
            </w:r>
          </w:p>
        </w:tc>
        <w:tc>
          <w:tcPr>
            <w:tcW w:w="12123" w:type="dxa"/>
            <w:shd w:val="clear" w:color="auto" w:fill="D9D9D9" w:themeFill="background1" w:themeFillShade="D9"/>
            <w:vAlign w:val="center"/>
          </w:tcPr>
          <w:p w14:paraId="35CA976A" w14:textId="79A23C16" w:rsidR="0078569F" w:rsidRPr="0070255A" w:rsidRDefault="008C0241" w:rsidP="002A56E3">
            <w:pPr>
              <w:pStyle w:val="Default"/>
              <w:jc w:val="both"/>
              <w:rPr>
                <w:rFonts w:ascii="Arial" w:hAnsi="Arial" w:cs="Arial"/>
                <w:b/>
                <w:sz w:val="20"/>
                <w:szCs w:val="20"/>
              </w:rPr>
            </w:pPr>
            <w:r>
              <w:t>Ampliar la incubación de empresas de base tecnológica</w:t>
            </w:r>
          </w:p>
        </w:tc>
      </w:tr>
      <w:tr w:rsidR="0078569F" w:rsidRPr="00BC255E" w14:paraId="119B8437" w14:textId="77777777" w:rsidTr="002A56E3">
        <w:trPr>
          <w:trHeight w:val="286"/>
        </w:trPr>
        <w:tc>
          <w:tcPr>
            <w:tcW w:w="13056" w:type="dxa"/>
            <w:gridSpan w:val="2"/>
            <w:shd w:val="clear" w:color="auto" w:fill="D9D9D9" w:themeFill="background1" w:themeFillShade="D9"/>
            <w:vAlign w:val="center"/>
          </w:tcPr>
          <w:p w14:paraId="2B8E6A94" w14:textId="77777777" w:rsidR="0078569F" w:rsidRPr="00BC255E" w:rsidRDefault="0078569F" w:rsidP="002A56E3">
            <w:pPr>
              <w:pStyle w:val="Default"/>
              <w:jc w:val="both"/>
              <w:rPr>
                <w:rFonts w:ascii="Arial" w:hAnsi="Arial" w:cs="Arial"/>
                <w:b/>
                <w:sz w:val="20"/>
                <w:szCs w:val="20"/>
              </w:rPr>
            </w:pPr>
            <w:r>
              <w:rPr>
                <w:rFonts w:ascii="Arial" w:hAnsi="Arial" w:cs="Arial"/>
                <w:b/>
                <w:sz w:val="20"/>
                <w:szCs w:val="20"/>
              </w:rPr>
              <w:t>Justificación</w:t>
            </w:r>
          </w:p>
        </w:tc>
      </w:tr>
      <w:tr w:rsidR="0078569F" w:rsidRPr="0070176D" w14:paraId="2B623E72" w14:textId="77777777" w:rsidTr="002A56E3">
        <w:trPr>
          <w:trHeight w:val="765"/>
        </w:trPr>
        <w:tc>
          <w:tcPr>
            <w:tcW w:w="13056" w:type="dxa"/>
            <w:gridSpan w:val="2"/>
            <w:shd w:val="clear" w:color="auto" w:fill="D9D9D9" w:themeFill="background1" w:themeFillShade="D9"/>
            <w:vAlign w:val="center"/>
          </w:tcPr>
          <w:p w14:paraId="162BDA4B" w14:textId="3BC38461" w:rsidR="0078569F" w:rsidRPr="0070255A" w:rsidRDefault="008C0241" w:rsidP="002A56E3">
            <w:pPr>
              <w:pStyle w:val="Default"/>
              <w:jc w:val="both"/>
              <w:rPr>
                <w:rFonts w:ascii="Arial" w:hAnsi="Arial" w:cs="Arial"/>
                <w:sz w:val="23"/>
                <w:szCs w:val="23"/>
              </w:rPr>
            </w:pPr>
            <w:r>
              <w:t>La incubadora Genera ha logrado buena penetración en el estado y pertenece a la red estatal de incubadoras. Ahora debe lograr que participen más académicos en sus proyectos. Un aspecto para hacerlo es que los investigadores que no desean licenciar sus patentes puedan ser parte de una empresa por lo que la incubación de empresas de base tecnológica es una actividad que debe promoverse ya que es un instrumento de transferencia de conocimiento y generación de riqueza. Con ello, podrá elaborar y dar seguimiento a planes de negocios basados en la inventiva de los investigadores de la UNICACH. Es necesario dotar de más estructura a la incubadora por las expectativas de impulso al emprendimiento futuro de los investigadores. Es este, un instrumento redituable para la universidad; la normativa tendrá que adecuarse, para permitir la venta o transferencia de las acciones o partes sociales que recibe la institución de los incubados y que la venta, se realice conforme a las leyes y normas de bienes que son patrimonio de la Universidad.</w:t>
            </w:r>
          </w:p>
        </w:tc>
      </w:tr>
      <w:tr w:rsidR="0078569F" w:rsidRPr="00993FA0" w14:paraId="405070AC" w14:textId="77777777" w:rsidTr="002A56E3">
        <w:trPr>
          <w:trHeight w:val="410"/>
        </w:trPr>
        <w:tc>
          <w:tcPr>
            <w:tcW w:w="13056" w:type="dxa"/>
            <w:gridSpan w:val="2"/>
            <w:shd w:val="clear" w:color="auto" w:fill="D9D9D9" w:themeFill="background1" w:themeFillShade="D9"/>
            <w:vAlign w:val="center"/>
          </w:tcPr>
          <w:p w14:paraId="73027507" w14:textId="77777777" w:rsidR="0078569F" w:rsidRDefault="0078569F" w:rsidP="002A56E3">
            <w:pPr>
              <w:pStyle w:val="Default"/>
              <w:jc w:val="both"/>
              <w:rPr>
                <w:rFonts w:ascii="Arial" w:hAnsi="Arial" w:cs="Arial"/>
                <w:b/>
                <w:sz w:val="20"/>
                <w:szCs w:val="20"/>
              </w:rPr>
            </w:pPr>
            <w:r>
              <w:rPr>
                <w:rFonts w:ascii="Arial" w:hAnsi="Arial" w:cs="Arial"/>
                <w:b/>
                <w:sz w:val="20"/>
                <w:szCs w:val="20"/>
              </w:rPr>
              <w:t>Descripción del cumplimiento</w:t>
            </w:r>
          </w:p>
        </w:tc>
      </w:tr>
      <w:tr w:rsidR="0078569F" w:rsidRPr="00993FA0" w14:paraId="27853D22" w14:textId="77777777" w:rsidTr="002A56E3">
        <w:trPr>
          <w:trHeight w:val="1174"/>
        </w:trPr>
        <w:tc>
          <w:tcPr>
            <w:tcW w:w="13056" w:type="dxa"/>
            <w:gridSpan w:val="2"/>
            <w:shd w:val="clear" w:color="auto" w:fill="FFFFFF" w:themeFill="background1"/>
            <w:vAlign w:val="center"/>
          </w:tcPr>
          <w:p w14:paraId="68FF5C4F" w14:textId="77777777" w:rsidR="0078569F" w:rsidRPr="002C078C" w:rsidRDefault="0078569F" w:rsidP="002A56E3">
            <w:pPr>
              <w:pStyle w:val="Default"/>
              <w:jc w:val="both"/>
              <w:rPr>
                <w:i/>
                <w:sz w:val="23"/>
                <w:szCs w:val="23"/>
              </w:rPr>
            </w:pPr>
          </w:p>
        </w:tc>
      </w:tr>
      <w:tr w:rsidR="000D390B" w:rsidRPr="00993FA0" w14:paraId="0205C5AB" w14:textId="77777777" w:rsidTr="002A56E3">
        <w:trPr>
          <w:trHeight w:val="343"/>
        </w:trPr>
        <w:tc>
          <w:tcPr>
            <w:tcW w:w="13056" w:type="dxa"/>
            <w:gridSpan w:val="2"/>
            <w:shd w:val="clear" w:color="auto" w:fill="D9D9D9" w:themeFill="background1" w:themeFillShade="D9"/>
            <w:vAlign w:val="center"/>
          </w:tcPr>
          <w:p w14:paraId="3D87138C" w14:textId="51BA6D39" w:rsidR="000D390B" w:rsidRDefault="000D390B" w:rsidP="000D390B">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8569F" w:rsidRPr="00993FA0" w14:paraId="7C0A16E0" w14:textId="77777777" w:rsidTr="002A56E3">
        <w:trPr>
          <w:trHeight w:val="1338"/>
        </w:trPr>
        <w:tc>
          <w:tcPr>
            <w:tcW w:w="13056" w:type="dxa"/>
            <w:gridSpan w:val="2"/>
            <w:shd w:val="clear" w:color="auto" w:fill="FFFFFF" w:themeFill="background1"/>
            <w:vAlign w:val="center"/>
          </w:tcPr>
          <w:p w14:paraId="327CE280" w14:textId="77777777" w:rsidR="0078569F" w:rsidRPr="00676DF3" w:rsidRDefault="0078569F" w:rsidP="002A56E3">
            <w:pPr>
              <w:pStyle w:val="Default"/>
              <w:jc w:val="both"/>
              <w:rPr>
                <w:rFonts w:ascii="Arial" w:hAnsi="Arial" w:cs="Arial"/>
                <w:sz w:val="20"/>
                <w:szCs w:val="20"/>
              </w:rPr>
            </w:pPr>
          </w:p>
        </w:tc>
      </w:tr>
    </w:tbl>
    <w:p w14:paraId="070065DB" w14:textId="49645671" w:rsidR="0078685B" w:rsidRDefault="0078685B" w:rsidP="008C0241"/>
    <w:p w14:paraId="295518CD" w14:textId="055BA0C2"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F978D6" w14:paraId="169DDAA5" w14:textId="77777777" w:rsidTr="00A66B15">
        <w:trPr>
          <w:trHeight w:val="554"/>
        </w:trPr>
        <w:tc>
          <w:tcPr>
            <w:tcW w:w="13056" w:type="dxa"/>
            <w:gridSpan w:val="2"/>
            <w:shd w:val="clear" w:color="auto" w:fill="1F497D" w:themeFill="text2"/>
            <w:vAlign w:val="center"/>
          </w:tcPr>
          <w:p w14:paraId="17A7ACD3" w14:textId="006AB5A1" w:rsidR="00796913" w:rsidRPr="00F978D6" w:rsidRDefault="00796913" w:rsidP="00A66B15">
            <w:pPr>
              <w:pStyle w:val="Default"/>
              <w:ind w:left="720"/>
              <w:jc w:val="center"/>
              <w:rPr>
                <w:rFonts w:ascii="Arial" w:hAnsi="Arial" w:cs="Arial"/>
                <w:b/>
                <w:color w:val="FFFFFF" w:themeColor="background1"/>
              </w:rPr>
            </w:pPr>
          </w:p>
        </w:tc>
      </w:tr>
      <w:tr w:rsidR="00796913" w:rsidRPr="00F978D6" w14:paraId="7877D586" w14:textId="77777777" w:rsidTr="00A66B15">
        <w:trPr>
          <w:trHeight w:val="384"/>
        </w:trPr>
        <w:tc>
          <w:tcPr>
            <w:tcW w:w="13056" w:type="dxa"/>
            <w:gridSpan w:val="2"/>
            <w:shd w:val="clear" w:color="auto" w:fill="76923C" w:themeFill="accent3" w:themeFillShade="BF"/>
            <w:vAlign w:val="center"/>
          </w:tcPr>
          <w:p w14:paraId="40D9A410" w14:textId="4372CCC5" w:rsidR="00796913" w:rsidRPr="00F978D6" w:rsidRDefault="00796913" w:rsidP="00A66B15">
            <w:pPr>
              <w:pStyle w:val="Default"/>
              <w:ind w:left="12"/>
              <w:rPr>
                <w:rFonts w:ascii="Arial" w:hAnsi="Arial" w:cs="Arial"/>
                <w:b/>
              </w:rPr>
            </w:pPr>
            <w:r w:rsidRPr="00F978D6">
              <w:rPr>
                <w:rFonts w:ascii="Arial" w:hAnsi="Arial" w:cs="Arial"/>
                <w:b/>
                <w:color w:val="FFFFFF" w:themeColor="background1"/>
              </w:rPr>
              <w:t>C</w:t>
            </w:r>
            <w:r w:rsidRPr="00F978D6">
              <w:rPr>
                <w:rFonts w:ascii="Arial" w:hAnsi="Arial" w:cs="Arial"/>
                <w:b/>
                <w:color w:val="FFFFFF" w:themeColor="background1"/>
              </w:rPr>
              <w:t>ategoría 15: Difusión de la cultura y extensión de los servicios</w:t>
            </w:r>
          </w:p>
        </w:tc>
      </w:tr>
      <w:tr w:rsidR="00796913" w:rsidRPr="00F978D6" w14:paraId="66FA8ACD" w14:textId="77777777" w:rsidTr="00A66B15">
        <w:trPr>
          <w:trHeight w:val="491"/>
        </w:trPr>
        <w:tc>
          <w:tcPr>
            <w:tcW w:w="933" w:type="dxa"/>
            <w:shd w:val="clear" w:color="auto" w:fill="D9D9D9" w:themeFill="background1" w:themeFillShade="D9"/>
            <w:vAlign w:val="center"/>
          </w:tcPr>
          <w:p w14:paraId="28475C1C" w14:textId="77777777" w:rsidR="00796913" w:rsidRPr="00F978D6" w:rsidRDefault="00796913" w:rsidP="00A66B15">
            <w:pPr>
              <w:pStyle w:val="Default"/>
              <w:jc w:val="center"/>
              <w:rPr>
                <w:rFonts w:ascii="Arial" w:hAnsi="Arial" w:cs="Arial"/>
                <w:b/>
                <w:sz w:val="20"/>
              </w:rPr>
            </w:pPr>
            <w:r w:rsidRPr="00F978D6">
              <w:rPr>
                <w:rFonts w:ascii="Arial" w:hAnsi="Arial" w:cs="Arial"/>
                <w:b/>
                <w:sz w:val="20"/>
              </w:rPr>
              <w:t>Número</w:t>
            </w:r>
          </w:p>
        </w:tc>
        <w:tc>
          <w:tcPr>
            <w:tcW w:w="12123" w:type="dxa"/>
            <w:shd w:val="clear" w:color="auto" w:fill="D9D9D9" w:themeFill="background1" w:themeFillShade="D9"/>
            <w:vAlign w:val="center"/>
          </w:tcPr>
          <w:p w14:paraId="54A55D56" w14:textId="77777777" w:rsidR="00796913" w:rsidRPr="00F978D6" w:rsidRDefault="00796913" w:rsidP="00A66B15">
            <w:pPr>
              <w:pStyle w:val="Default"/>
              <w:jc w:val="both"/>
              <w:rPr>
                <w:rFonts w:ascii="Arial" w:hAnsi="Arial" w:cs="Arial"/>
                <w:b/>
                <w:sz w:val="20"/>
              </w:rPr>
            </w:pPr>
            <w:r w:rsidRPr="00F978D6">
              <w:rPr>
                <w:rFonts w:ascii="Arial" w:hAnsi="Arial" w:cs="Arial"/>
                <w:b/>
                <w:sz w:val="20"/>
              </w:rPr>
              <w:t>Descripción</w:t>
            </w:r>
          </w:p>
        </w:tc>
      </w:tr>
      <w:tr w:rsidR="00796913" w:rsidRPr="00F978D6" w14:paraId="60E8FEC8" w14:textId="77777777" w:rsidTr="00A66B15">
        <w:trPr>
          <w:trHeight w:val="491"/>
        </w:trPr>
        <w:tc>
          <w:tcPr>
            <w:tcW w:w="933" w:type="dxa"/>
            <w:shd w:val="clear" w:color="auto" w:fill="D9D9D9" w:themeFill="background1" w:themeFillShade="D9"/>
            <w:vAlign w:val="center"/>
          </w:tcPr>
          <w:p w14:paraId="34ABBD27" w14:textId="5BAE063E" w:rsidR="00796913" w:rsidRPr="00FA10C5" w:rsidRDefault="00F978D6" w:rsidP="00A66B15">
            <w:pPr>
              <w:pStyle w:val="Default"/>
              <w:jc w:val="center"/>
            </w:pPr>
            <w:r w:rsidRPr="00FA10C5">
              <w:rPr>
                <w:sz w:val="20"/>
              </w:rPr>
              <w:t>59</w:t>
            </w:r>
          </w:p>
        </w:tc>
        <w:tc>
          <w:tcPr>
            <w:tcW w:w="12123" w:type="dxa"/>
            <w:shd w:val="clear" w:color="auto" w:fill="D9D9D9" w:themeFill="background1" w:themeFillShade="D9"/>
            <w:vAlign w:val="center"/>
          </w:tcPr>
          <w:p w14:paraId="3B846379" w14:textId="51A98443" w:rsidR="00796913" w:rsidRPr="00F978D6" w:rsidRDefault="00796913" w:rsidP="00A66B15">
            <w:pPr>
              <w:pStyle w:val="Default"/>
              <w:jc w:val="both"/>
            </w:pPr>
            <w:r w:rsidRPr="00F978D6">
              <w:t>Integrar un catálogo de cursos de educación continua y capacitación en modalidad presencial y a distan-</w:t>
            </w:r>
            <w:proofErr w:type="spellStart"/>
            <w:r w:rsidRPr="00F978D6">
              <w:t>cia</w:t>
            </w:r>
            <w:proofErr w:type="spellEnd"/>
            <w:r w:rsidRPr="00F978D6">
              <w:t xml:space="preserve"> que permita dar respuesta a las necesidades de los egresados. </w:t>
            </w:r>
          </w:p>
        </w:tc>
      </w:tr>
      <w:tr w:rsidR="00796913" w:rsidRPr="00F978D6" w14:paraId="7631F98C" w14:textId="77777777" w:rsidTr="00A66B15">
        <w:trPr>
          <w:trHeight w:val="286"/>
        </w:trPr>
        <w:tc>
          <w:tcPr>
            <w:tcW w:w="13056" w:type="dxa"/>
            <w:gridSpan w:val="2"/>
            <w:shd w:val="clear" w:color="auto" w:fill="D9D9D9" w:themeFill="background1" w:themeFillShade="D9"/>
            <w:vAlign w:val="center"/>
          </w:tcPr>
          <w:p w14:paraId="65833916" w14:textId="77777777" w:rsidR="00796913" w:rsidRPr="00F978D6" w:rsidRDefault="00796913" w:rsidP="00A66B15">
            <w:pPr>
              <w:pStyle w:val="Default"/>
              <w:jc w:val="both"/>
              <w:rPr>
                <w:rFonts w:ascii="Arial" w:hAnsi="Arial" w:cs="Arial"/>
                <w:b/>
              </w:rPr>
            </w:pPr>
            <w:r w:rsidRPr="00F978D6">
              <w:rPr>
                <w:rFonts w:ascii="Arial" w:hAnsi="Arial" w:cs="Arial"/>
                <w:b/>
                <w:sz w:val="20"/>
              </w:rPr>
              <w:t>Justificación</w:t>
            </w:r>
          </w:p>
        </w:tc>
      </w:tr>
      <w:tr w:rsidR="00796913" w:rsidRPr="00F978D6" w14:paraId="7EA03AF1" w14:textId="77777777" w:rsidTr="00A66B15">
        <w:trPr>
          <w:trHeight w:val="410"/>
        </w:trPr>
        <w:tc>
          <w:tcPr>
            <w:tcW w:w="13056" w:type="dxa"/>
            <w:gridSpan w:val="2"/>
            <w:shd w:val="clear" w:color="auto" w:fill="D9D9D9" w:themeFill="background1" w:themeFillShade="D9"/>
            <w:vAlign w:val="center"/>
          </w:tcPr>
          <w:p w14:paraId="38610F99" w14:textId="1327F6EA" w:rsidR="00796913" w:rsidRPr="00F978D6" w:rsidRDefault="00796913" w:rsidP="00FA10C5">
            <w:pPr>
              <w:pStyle w:val="Default"/>
              <w:jc w:val="both"/>
              <w:rPr>
                <w:rFonts w:ascii="Arial" w:hAnsi="Arial" w:cs="Arial"/>
                <w:b/>
              </w:rPr>
            </w:pPr>
            <w:r w:rsidRPr="00F978D6">
              <w:t xml:space="preserve">Los egresados se muestran entusiasmados para reencontrarse con su alma mater y expresan la necesidad de mantener un contacto frecuente con la universidad; les interesan cursos de actualización, principalmente en el área de idiomas. Estos cursos además de ofertarlos al sector empresarial son una fuente de ingresos propios. Se puede implementar a partir de la experiencia del Programa Infantil Chiapaneco de </w:t>
            </w:r>
            <w:proofErr w:type="gramStart"/>
            <w:r w:rsidRPr="00F978D6">
              <w:t>Inglés</w:t>
            </w:r>
            <w:proofErr w:type="gramEnd"/>
            <w:r w:rsidRPr="00F978D6">
              <w:t xml:space="preserve"> (PICHI) un modelo para atender a este segmento de la población. La Universidad debe aprovechar su experiencia del PICHI del CELE-UNICACH. </w:t>
            </w:r>
          </w:p>
        </w:tc>
      </w:tr>
      <w:tr w:rsidR="00796913" w:rsidRPr="00F978D6" w14:paraId="08CF76D4" w14:textId="77777777" w:rsidTr="00A66B15">
        <w:trPr>
          <w:trHeight w:val="410"/>
        </w:trPr>
        <w:tc>
          <w:tcPr>
            <w:tcW w:w="13056" w:type="dxa"/>
            <w:gridSpan w:val="2"/>
            <w:shd w:val="clear" w:color="auto" w:fill="D9D9D9" w:themeFill="background1" w:themeFillShade="D9"/>
            <w:vAlign w:val="center"/>
          </w:tcPr>
          <w:p w14:paraId="39E45CF8" w14:textId="77777777" w:rsidR="00796913" w:rsidRPr="00F978D6" w:rsidRDefault="00796913" w:rsidP="00A66B15">
            <w:pPr>
              <w:pStyle w:val="Default"/>
              <w:jc w:val="both"/>
              <w:rPr>
                <w:rFonts w:ascii="Arial" w:hAnsi="Arial" w:cs="Arial"/>
                <w:b/>
              </w:rPr>
            </w:pPr>
            <w:r w:rsidRPr="00F978D6">
              <w:rPr>
                <w:rFonts w:ascii="Arial" w:hAnsi="Arial" w:cs="Arial"/>
                <w:b/>
                <w:sz w:val="20"/>
              </w:rPr>
              <w:t>Descripción</w:t>
            </w:r>
            <w:r w:rsidRPr="00F978D6">
              <w:rPr>
                <w:rFonts w:ascii="Arial" w:hAnsi="Arial" w:cs="Arial"/>
                <w:b/>
              </w:rPr>
              <w:t xml:space="preserve"> del cumplimiento</w:t>
            </w:r>
          </w:p>
        </w:tc>
      </w:tr>
      <w:tr w:rsidR="00796913" w:rsidRPr="00F978D6" w14:paraId="35F5F078" w14:textId="77777777" w:rsidTr="00A66B15">
        <w:trPr>
          <w:trHeight w:val="1174"/>
        </w:trPr>
        <w:tc>
          <w:tcPr>
            <w:tcW w:w="13056" w:type="dxa"/>
            <w:gridSpan w:val="2"/>
            <w:shd w:val="clear" w:color="auto" w:fill="FFFFFF" w:themeFill="background1"/>
            <w:vAlign w:val="center"/>
          </w:tcPr>
          <w:p w14:paraId="1A0E699A" w14:textId="77777777" w:rsidR="00796913" w:rsidRPr="00F978D6" w:rsidRDefault="00796913" w:rsidP="00A66B15">
            <w:pPr>
              <w:pStyle w:val="Default"/>
              <w:jc w:val="both"/>
              <w:rPr>
                <w:i/>
              </w:rPr>
            </w:pPr>
          </w:p>
        </w:tc>
      </w:tr>
      <w:tr w:rsidR="00796913" w:rsidRPr="00F978D6" w14:paraId="06E53FC5" w14:textId="77777777" w:rsidTr="00A66B15">
        <w:trPr>
          <w:trHeight w:val="343"/>
        </w:trPr>
        <w:tc>
          <w:tcPr>
            <w:tcW w:w="13056" w:type="dxa"/>
            <w:gridSpan w:val="2"/>
            <w:shd w:val="clear" w:color="auto" w:fill="D9D9D9" w:themeFill="background1" w:themeFillShade="D9"/>
            <w:vAlign w:val="center"/>
          </w:tcPr>
          <w:p w14:paraId="3716F5EC" w14:textId="77777777" w:rsidR="00796913" w:rsidRPr="00F978D6" w:rsidRDefault="00796913" w:rsidP="00A66B15">
            <w:pPr>
              <w:pStyle w:val="Default"/>
              <w:jc w:val="both"/>
              <w:rPr>
                <w:rFonts w:ascii="Arial" w:hAnsi="Arial" w:cs="Arial"/>
                <w:b/>
              </w:rPr>
            </w:pPr>
            <w:r w:rsidRPr="00FA10C5">
              <w:rPr>
                <w:rFonts w:ascii="Arial" w:hAnsi="Arial" w:cs="Arial"/>
                <w:b/>
                <w:sz w:val="20"/>
              </w:rPr>
              <w:t xml:space="preserve">Evidencias </w:t>
            </w:r>
            <w:r w:rsidRPr="00FA10C5">
              <w:rPr>
                <w:rFonts w:ascii="Arial" w:hAnsi="Arial" w:cs="Arial"/>
                <w:sz w:val="20"/>
              </w:rPr>
              <w:t>(Enlistar documentos, vínculos a páginas Web, etc. Si es un documento general, indicar el número de página). Las evidencias deben estar vinculadas al archivo digital, el cual debe grabarse en una carpeta llamada evidencias.</w:t>
            </w:r>
          </w:p>
        </w:tc>
      </w:tr>
      <w:tr w:rsidR="00796913" w:rsidRPr="00F978D6" w14:paraId="69A734CB" w14:textId="77777777" w:rsidTr="00A66B15">
        <w:trPr>
          <w:trHeight w:val="1338"/>
        </w:trPr>
        <w:tc>
          <w:tcPr>
            <w:tcW w:w="13056" w:type="dxa"/>
            <w:gridSpan w:val="2"/>
            <w:shd w:val="clear" w:color="auto" w:fill="FFFFFF" w:themeFill="background1"/>
            <w:vAlign w:val="center"/>
          </w:tcPr>
          <w:p w14:paraId="23CC24A9" w14:textId="77777777" w:rsidR="00796913" w:rsidRPr="00F978D6" w:rsidRDefault="00796913" w:rsidP="00A66B15">
            <w:pPr>
              <w:pStyle w:val="Default"/>
              <w:jc w:val="both"/>
              <w:rPr>
                <w:rFonts w:ascii="Arial" w:hAnsi="Arial" w:cs="Arial"/>
              </w:rPr>
            </w:pPr>
          </w:p>
        </w:tc>
      </w:tr>
    </w:tbl>
    <w:p w14:paraId="2732F23E" w14:textId="34E8888B" w:rsidR="00796913" w:rsidRDefault="00796913" w:rsidP="008C0241"/>
    <w:p w14:paraId="57CB0028" w14:textId="7AD1395F" w:rsidR="00796913" w:rsidRDefault="00796913" w:rsidP="008C0241"/>
    <w:p w14:paraId="4792F07A" w14:textId="0EFDF94B" w:rsidR="00796913" w:rsidRDefault="00796913" w:rsidP="008C0241"/>
    <w:p w14:paraId="40515863" w14:textId="79E8C1DE" w:rsidR="00796913" w:rsidRDefault="00796913" w:rsidP="008C0241"/>
    <w:p w14:paraId="71625556" w14:textId="25338B05" w:rsidR="00796913" w:rsidRDefault="00796913" w:rsidP="008C0241"/>
    <w:p w14:paraId="45690A45" w14:textId="5D1530E2" w:rsidR="00796913" w:rsidRDefault="00796913" w:rsidP="008C0241"/>
    <w:p w14:paraId="11013C2D" w14:textId="39AA6853"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2BCAD7A7" w14:textId="77777777" w:rsidTr="00A66B15">
        <w:trPr>
          <w:trHeight w:val="554"/>
        </w:trPr>
        <w:tc>
          <w:tcPr>
            <w:tcW w:w="13056" w:type="dxa"/>
            <w:gridSpan w:val="2"/>
            <w:shd w:val="clear" w:color="auto" w:fill="1F497D" w:themeFill="text2"/>
            <w:vAlign w:val="center"/>
          </w:tcPr>
          <w:p w14:paraId="3C65E339"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1F57C77C" w14:textId="77777777" w:rsidTr="00A66B15">
        <w:trPr>
          <w:trHeight w:val="384"/>
        </w:trPr>
        <w:tc>
          <w:tcPr>
            <w:tcW w:w="13056" w:type="dxa"/>
            <w:gridSpan w:val="2"/>
            <w:shd w:val="clear" w:color="auto" w:fill="76923C" w:themeFill="accent3" w:themeFillShade="BF"/>
            <w:vAlign w:val="center"/>
          </w:tcPr>
          <w:p w14:paraId="1FBFE242"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71C66E7A" w14:textId="77777777" w:rsidTr="00A66B15">
        <w:trPr>
          <w:trHeight w:val="491"/>
        </w:trPr>
        <w:tc>
          <w:tcPr>
            <w:tcW w:w="933" w:type="dxa"/>
            <w:shd w:val="clear" w:color="auto" w:fill="D9D9D9" w:themeFill="background1" w:themeFillShade="D9"/>
            <w:vAlign w:val="center"/>
          </w:tcPr>
          <w:p w14:paraId="058C9ACB"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7E1B20CE"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5339FDA3" w14:textId="77777777" w:rsidTr="00A66B15">
        <w:trPr>
          <w:trHeight w:val="491"/>
        </w:trPr>
        <w:tc>
          <w:tcPr>
            <w:tcW w:w="933" w:type="dxa"/>
            <w:shd w:val="clear" w:color="auto" w:fill="D9D9D9" w:themeFill="background1" w:themeFillShade="D9"/>
            <w:vAlign w:val="center"/>
          </w:tcPr>
          <w:p w14:paraId="64893109" w14:textId="03F83CD8" w:rsidR="00796913" w:rsidRPr="00FA10C5" w:rsidRDefault="00F978D6" w:rsidP="00F978D6">
            <w:pPr>
              <w:pStyle w:val="Default"/>
              <w:jc w:val="center"/>
              <w:rPr>
                <w:rFonts w:ascii="Arial" w:hAnsi="Arial" w:cs="Arial"/>
                <w:szCs w:val="20"/>
              </w:rPr>
            </w:pPr>
            <w:r w:rsidRPr="00FA10C5">
              <w:rPr>
                <w:rFonts w:ascii="Arial" w:hAnsi="Arial" w:cs="Arial"/>
                <w:szCs w:val="20"/>
              </w:rPr>
              <w:t>60</w:t>
            </w:r>
          </w:p>
        </w:tc>
        <w:tc>
          <w:tcPr>
            <w:tcW w:w="12123" w:type="dxa"/>
            <w:shd w:val="clear" w:color="auto" w:fill="D9D9D9" w:themeFill="background1" w:themeFillShade="D9"/>
            <w:vAlign w:val="center"/>
          </w:tcPr>
          <w:p w14:paraId="7E2B03B4" w14:textId="75C704DB" w:rsidR="00796913" w:rsidRPr="00FA10C5" w:rsidRDefault="00796913" w:rsidP="00796913">
            <w:pPr>
              <w:pStyle w:val="Default"/>
              <w:jc w:val="both"/>
              <w:rPr>
                <w:szCs w:val="20"/>
              </w:rPr>
            </w:pPr>
            <w:r w:rsidRPr="00FA10C5">
              <w:rPr>
                <w:szCs w:val="20"/>
              </w:rPr>
              <w:t xml:space="preserve">Otorgar certidumbre jurídica a los comités que funcionan como órganos colegiados de apoyo. </w:t>
            </w:r>
          </w:p>
        </w:tc>
      </w:tr>
      <w:tr w:rsidR="00796913" w:rsidRPr="00BC255E" w14:paraId="6A82E59E" w14:textId="77777777" w:rsidTr="00A66B15">
        <w:trPr>
          <w:trHeight w:val="286"/>
        </w:trPr>
        <w:tc>
          <w:tcPr>
            <w:tcW w:w="13056" w:type="dxa"/>
            <w:gridSpan w:val="2"/>
            <w:shd w:val="clear" w:color="auto" w:fill="D9D9D9" w:themeFill="background1" w:themeFillShade="D9"/>
            <w:vAlign w:val="center"/>
          </w:tcPr>
          <w:p w14:paraId="72C429C2"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4A5B54EA" w14:textId="77777777" w:rsidTr="00A66B15">
        <w:trPr>
          <w:trHeight w:val="410"/>
        </w:trPr>
        <w:tc>
          <w:tcPr>
            <w:tcW w:w="13056" w:type="dxa"/>
            <w:gridSpan w:val="2"/>
            <w:shd w:val="clear" w:color="auto" w:fill="D9D9D9" w:themeFill="background1" w:themeFillShade="D9"/>
            <w:vAlign w:val="center"/>
          </w:tcPr>
          <w:p w14:paraId="5C7129CB" w14:textId="77777777" w:rsidR="00796913" w:rsidRPr="00FA10C5" w:rsidRDefault="00796913" w:rsidP="00796913">
            <w:pPr>
              <w:pStyle w:val="Default"/>
              <w:jc w:val="both"/>
              <w:rPr>
                <w:szCs w:val="20"/>
              </w:rPr>
            </w:pPr>
            <w:r w:rsidRPr="00FA10C5">
              <w:rPr>
                <w:szCs w:val="20"/>
              </w:rPr>
              <w:t xml:space="preserve">Los comités de Radio y Televisión no deben operar como organismos endogámicos, en su conformación se debe incluir la participación de actores externos a la universidad: líderes de opinión de los diversos sectores sociales, presidentes de organismos empresariales e inclusive funcionarios de gobierno; que favorezcan la gestión a favor de la universidad y den pluralidad y transparencia a las decisiones. </w:t>
            </w:r>
          </w:p>
          <w:p w14:paraId="08128A96" w14:textId="08A14546" w:rsidR="00796913" w:rsidRPr="00796913" w:rsidRDefault="00796913" w:rsidP="00796913">
            <w:pPr>
              <w:pStyle w:val="Default"/>
              <w:jc w:val="both"/>
              <w:rPr>
                <w:sz w:val="20"/>
                <w:szCs w:val="20"/>
              </w:rPr>
            </w:pPr>
            <w:r w:rsidRPr="00FA10C5">
              <w:rPr>
                <w:szCs w:val="20"/>
              </w:rPr>
              <w:t xml:space="preserve">Los integrantes de estos comités deben ser nombrados por el rector, con un periodo de vigencia específico de tal forma que no se conviertan en nichos de poder y se deberán crear los lineamientos específicos para garantizar su funcionamiento en concordancia con la normativa institucional. </w:t>
            </w:r>
          </w:p>
        </w:tc>
      </w:tr>
      <w:tr w:rsidR="00796913" w:rsidRPr="00993FA0" w14:paraId="11BFBB61" w14:textId="77777777" w:rsidTr="00A66B15">
        <w:trPr>
          <w:trHeight w:val="410"/>
        </w:trPr>
        <w:tc>
          <w:tcPr>
            <w:tcW w:w="13056" w:type="dxa"/>
            <w:gridSpan w:val="2"/>
            <w:shd w:val="clear" w:color="auto" w:fill="D9D9D9" w:themeFill="background1" w:themeFillShade="D9"/>
            <w:vAlign w:val="center"/>
          </w:tcPr>
          <w:p w14:paraId="2CD5663B"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0284E686" w14:textId="77777777" w:rsidTr="00A66B15">
        <w:trPr>
          <w:trHeight w:val="1174"/>
        </w:trPr>
        <w:tc>
          <w:tcPr>
            <w:tcW w:w="13056" w:type="dxa"/>
            <w:gridSpan w:val="2"/>
            <w:shd w:val="clear" w:color="auto" w:fill="FFFFFF" w:themeFill="background1"/>
            <w:vAlign w:val="center"/>
          </w:tcPr>
          <w:p w14:paraId="038438D5" w14:textId="77777777" w:rsidR="00796913" w:rsidRPr="002C078C" w:rsidRDefault="00796913" w:rsidP="00A66B15">
            <w:pPr>
              <w:pStyle w:val="Default"/>
              <w:jc w:val="both"/>
              <w:rPr>
                <w:i/>
                <w:sz w:val="23"/>
                <w:szCs w:val="23"/>
              </w:rPr>
            </w:pPr>
          </w:p>
        </w:tc>
      </w:tr>
      <w:tr w:rsidR="00796913" w:rsidRPr="00993FA0" w14:paraId="06E8E1AA" w14:textId="77777777" w:rsidTr="00A66B15">
        <w:trPr>
          <w:trHeight w:val="343"/>
        </w:trPr>
        <w:tc>
          <w:tcPr>
            <w:tcW w:w="13056" w:type="dxa"/>
            <w:gridSpan w:val="2"/>
            <w:shd w:val="clear" w:color="auto" w:fill="D9D9D9" w:themeFill="background1" w:themeFillShade="D9"/>
            <w:vAlign w:val="center"/>
          </w:tcPr>
          <w:p w14:paraId="3F8C5D6C"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5D8F0658" w14:textId="77777777" w:rsidTr="00A66B15">
        <w:trPr>
          <w:trHeight w:val="1338"/>
        </w:trPr>
        <w:tc>
          <w:tcPr>
            <w:tcW w:w="13056" w:type="dxa"/>
            <w:gridSpan w:val="2"/>
            <w:shd w:val="clear" w:color="auto" w:fill="FFFFFF" w:themeFill="background1"/>
            <w:vAlign w:val="center"/>
          </w:tcPr>
          <w:p w14:paraId="2F25F0AE" w14:textId="77777777" w:rsidR="00796913" w:rsidRPr="00676DF3" w:rsidRDefault="00796913" w:rsidP="00A66B15">
            <w:pPr>
              <w:pStyle w:val="Default"/>
              <w:jc w:val="both"/>
              <w:rPr>
                <w:rFonts w:ascii="Arial" w:hAnsi="Arial" w:cs="Arial"/>
                <w:sz w:val="20"/>
                <w:szCs w:val="20"/>
              </w:rPr>
            </w:pPr>
          </w:p>
        </w:tc>
      </w:tr>
    </w:tbl>
    <w:p w14:paraId="597101E1" w14:textId="345EC405" w:rsidR="00796913" w:rsidRDefault="00796913" w:rsidP="008C0241"/>
    <w:p w14:paraId="3292CC62" w14:textId="48B88B9A" w:rsidR="00796913" w:rsidRDefault="00796913" w:rsidP="008C0241"/>
    <w:p w14:paraId="6AD07DB7" w14:textId="155AFEC1" w:rsidR="00796913" w:rsidRDefault="00796913" w:rsidP="008C0241"/>
    <w:p w14:paraId="5EEBEAAF" w14:textId="2FE6BD9A" w:rsidR="00796913" w:rsidRDefault="00796913" w:rsidP="008C0241"/>
    <w:p w14:paraId="1AA79CD8" w14:textId="79A0E0C5"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05E3748A" w14:textId="77777777" w:rsidTr="00A66B15">
        <w:trPr>
          <w:trHeight w:val="554"/>
        </w:trPr>
        <w:tc>
          <w:tcPr>
            <w:tcW w:w="13056" w:type="dxa"/>
            <w:gridSpan w:val="2"/>
            <w:shd w:val="clear" w:color="auto" w:fill="1F497D" w:themeFill="text2"/>
            <w:vAlign w:val="center"/>
          </w:tcPr>
          <w:p w14:paraId="0AF220DD"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001023F0" w14:textId="77777777" w:rsidTr="00A66B15">
        <w:trPr>
          <w:trHeight w:val="384"/>
        </w:trPr>
        <w:tc>
          <w:tcPr>
            <w:tcW w:w="13056" w:type="dxa"/>
            <w:gridSpan w:val="2"/>
            <w:shd w:val="clear" w:color="auto" w:fill="76923C" w:themeFill="accent3" w:themeFillShade="BF"/>
            <w:vAlign w:val="center"/>
          </w:tcPr>
          <w:p w14:paraId="01FA72BB"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283B6709" w14:textId="77777777" w:rsidTr="00A66B15">
        <w:trPr>
          <w:trHeight w:val="491"/>
        </w:trPr>
        <w:tc>
          <w:tcPr>
            <w:tcW w:w="933" w:type="dxa"/>
            <w:shd w:val="clear" w:color="auto" w:fill="D9D9D9" w:themeFill="background1" w:themeFillShade="D9"/>
            <w:vAlign w:val="center"/>
          </w:tcPr>
          <w:p w14:paraId="063F63EB"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8E8DB8C"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3163C22D" w14:textId="77777777" w:rsidTr="00A66B15">
        <w:trPr>
          <w:trHeight w:val="491"/>
        </w:trPr>
        <w:tc>
          <w:tcPr>
            <w:tcW w:w="933" w:type="dxa"/>
            <w:shd w:val="clear" w:color="auto" w:fill="D9D9D9" w:themeFill="background1" w:themeFillShade="D9"/>
            <w:vAlign w:val="center"/>
          </w:tcPr>
          <w:p w14:paraId="09EC85E9" w14:textId="0DDCF7A9" w:rsidR="00796913" w:rsidRPr="00FA10C5" w:rsidRDefault="00F978D6" w:rsidP="00F978D6">
            <w:pPr>
              <w:pStyle w:val="Default"/>
              <w:jc w:val="center"/>
              <w:rPr>
                <w:szCs w:val="20"/>
              </w:rPr>
            </w:pPr>
            <w:r w:rsidRPr="00FA10C5">
              <w:rPr>
                <w:szCs w:val="20"/>
              </w:rPr>
              <w:t>61</w:t>
            </w:r>
          </w:p>
        </w:tc>
        <w:tc>
          <w:tcPr>
            <w:tcW w:w="12123" w:type="dxa"/>
            <w:shd w:val="clear" w:color="auto" w:fill="D9D9D9" w:themeFill="background1" w:themeFillShade="D9"/>
            <w:vAlign w:val="center"/>
          </w:tcPr>
          <w:p w14:paraId="51D9F39D" w14:textId="6321DE1F" w:rsidR="00796913" w:rsidRPr="00FA10C5" w:rsidRDefault="00796913" w:rsidP="00796913">
            <w:pPr>
              <w:pStyle w:val="Default"/>
              <w:jc w:val="both"/>
              <w:rPr>
                <w:szCs w:val="20"/>
              </w:rPr>
            </w:pPr>
            <w:r w:rsidRPr="00FA10C5">
              <w:rPr>
                <w:szCs w:val="20"/>
              </w:rPr>
              <w:t xml:space="preserve">Diseñar una campaña de comunicación estratégica de los avances institucionales. </w:t>
            </w:r>
          </w:p>
        </w:tc>
      </w:tr>
      <w:tr w:rsidR="00796913" w:rsidRPr="00BC255E" w14:paraId="02AEEB60" w14:textId="77777777" w:rsidTr="00A66B15">
        <w:trPr>
          <w:trHeight w:val="286"/>
        </w:trPr>
        <w:tc>
          <w:tcPr>
            <w:tcW w:w="13056" w:type="dxa"/>
            <w:gridSpan w:val="2"/>
            <w:shd w:val="clear" w:color="auto" w:fill="D9D9D9" w:themeFill="background1" w:themeFillShade="D9"/>
            <w:vAlign w:val="center"/>
          </w:tcPr>
          <w:p w14:paraId="5B1D00A7"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0DC2C719" w14:textId="77777777" w:rsidTr="00A66B15">
        <w:trPr>
          <w:trHeight w:val="410"/>
        </w:trPr>
        <w:tc>
          <w:tcPr>
            <w:tcW w:w="13056" w:type="dxa"/>
            <w:gridSpan w:val="2"/>
            <w:shd w:val="clear" w:color="auto" w:fill="D9D9D9" w:themeFill="background1" w:themeFillShade="D9"/>
            <w:vAlign w:val="center"/>
          </w:tcPr>
          <w:p w14:paraId="0B887A26" w14:textId="6ABED44B" w:rsidR="00796913" w:rsidRPr="00796913" w:rsidRDefault="00796913" w:rsidP="00796913">
            <w:pPr>
              <w:pStyle w:val="Default"/>
              <w:jc w:val="both"/>
              <w:rPr>
                <w:sz w:val="20"/>
                <w:szCs w:val="20"/>
              </w:rPr>
            </w:pPr>
            <w:r>
              <w:rPr>
                <w:sz w:val="20"/>
                <w:szCs w:val="20"/>
              </w:rPr>
              <w:t xml:space="preserve"> </w:t>
            </w:r>
            <w:r w:rsidRPr="00FA10C5">
              <w:rPr>
                <w:szCs w:val="20"/>
              </w:rPr>
              <w:t xml:space="preserve">Es necesario difundir por medios de comunicación, el impacto de los proyectos universitarios en toda la sociedad chiapaneca y despertar en la población el sentido de orgullo e identidad con la universidad. </w:t>
            </w:r>
          </w:p>
        </w:tc>
      </w:tr>
      <w:tr w:rsidR="00796913" w:rsidRPr="00993FA0" w14:paraId="7339FFA8" w14:textId="77777777" w:rsidTr="00A66B15">
        <w:trPr>
          <w:trHeight w:val="410"/>
        </w:trPr>
        <w:tc>
          <w:tcPr>
            <w:tcW w:w="13056" w:type="dxa"/>
            <w:gridSpan w:val="2"/>
            <w:shd w:val="clear" w:color="auto" w:fill="D9D9D9" w:themeFill="background1" w:themeFillShade="D9"/>
            <w:vAlign w:val="center"/>
          </w:tcPr>
          <w:p w14:paraId="045CB28A"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297EDCE9" w14:textId="77777777" w:rsidTr="00A66B15">
        <w:trPr>
          <w:trHeight w:val="1174"/>
        </w:trPr>
        <w:tc>
          <w:tcPr>
            <w:tcW w:w="13056" w:type="dxa"/>
            <w:gridSpan w:val="2"/>
            <w:shd w:val="clear" w:color="auto" w:fill="FFFFFF" w:themeFill="background1"/>
            <w:vAlign w:val="center"/>
          </w:tcPr>
          <w:p w14:paraId="1311B5F9" w14:textId="77777777" w:rsidR="00796913" w:rsidRPr="002C078C" w:rsidRDefault="00796913" w:rsidP="00A66B15">
            <w:pPr>
              <w:pStyle w:val="Default"/>
              <w:jc w:val="both"/>
              <w:rPr>
                <w:i/>
                <w:sz w:val="23"/>
                <w:szCs w:val="23"/>
              </w:rPr>
            </w:pPr>
          </w:p>
        </w:tc>
      </w:tr>
      <w:tr w:rsidR="00796913" w:rsidRPr="00993FA0" w14:paraId="7316FC89" w14:textId="77777777" w:rsidTr="00A66B15">
        <w:trPr>
          <w:trHeight w:val="343"/>
        </w:trPr>
        <w:tc>
          <w:tcPr>
            <w:tcW w:w="13056" w:type="dxa"/>
            <w:gridSpan w:val="2"/>
            <w:shd w:val="clear" w:color="auto" w:fill="D9D9D9" w:themeFill="background1" w:themeFillShade="D9"/>
            <w:vAlign w:val="center"/>
          </w:tcPr>
          <w:p w14:paraId="02EDAD1E"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487C8BFA" w14:textId="77777777" w:rsidTr="00A66B15">
        <w:trPr>
          <w:trHeight w:val="1338"/>
        </w:trPr>
        <w:tc>
          <w:tcPr>
            <w:tcW w:w="13056" w:type="dxa"/>
            <w:gridSpan w:val="2"/>
            <w:shd w:val="clear" w:color="auto" w:fill="FFFFFF" w:themeFill="background1"/>
            <w:vAlign w:val="center"/>
          </w:tcPr>
          <w:p w14:paraId="53E30D28" w14:textId="77777777" w:rsidR="00796913" w:rsidRPr="00676DF3" w:rsidRDefault="00796913" w:rsidP="00A66B15">
            <w:pPr>
              <w:pStyle w:val="Default"/>
              <w:jc w:val="both"/>
              <w:rPr>
                <w:rFonts w:ascii="Arial" w:hAnsi="Arial" w:cs="Arial"/>
                <w:sz w:val="20"/>
                <w:szCs w:val="20"/>
              </w:rPr>
            </w:pPr>
          </w:p>
        </w:tc>
      </w:tr>
    </w:tbl>
    <w:p w14:paraId="2BDBD5A9" w14:textId="15A071A4" w:rsidR="00796913" w:rsidRDefault="00796913" w:rsidP="008C0241"/>
    <w:p w14:paraId="4734533B" w14:textId="5F70B5E0" w:rsidR="00796913" w:rsidRDefault="00796913" w:rsidP="008C0241"/>
    <w:p w14:paraId="01FE29BF" w14:textId="2030140E" w:rsidR="00796913" w:rsidRDefault="00796913" w:rsidP="008C0241"/>
    <w:p w14:paraId="6F7E16EE" w14:textId="0680D172" w:rsidR="00796913" w:rsidRDefault="00796913" w:rsidP="008C0241"/>
    <w:p w14:paraId="16EFBD9C" w14:textId="77C87CF3" w:rsidR="00796913" w:rsidRDefault="00796913" w:rsidP="008C0241"/>
    <w:p w14:paraId="616E6937" w14:textId="7FDDD1B3" w:rsidR="00796913" w:rsidRDefault="00796913" w:rsidP="008C0241"/>
    <w:p w14:paraId="7BC2C88B" w14:textId="1C6D9970" w:rsidR="00796913" w:rsidRDefault="00796913" w:rsidP="008C0241"/>
    <w:p w14:paraId="33A43098" w14:textId="0A0F8D0E" w:rsidR="00796913" w:rsidRDefault="00796913" w:rsidP="008C0241"/>
    <w:p w14:paraId="11A30291" w14:textId="3798326E"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4098DDCB" w14:textId="77777777" w:rsidTr="00A66B15">
        <w:trPr>
          <w:trHeight w:val="554"/>
        </w:trPr>
        <w:tc>
          <w:tcPr>
            <w:tcW w:w="13056" w:type="dxa"/>
            <w:gridSpan w:val="2"/>
            <w:shd w:val="clear" w:color="auto" w:fill="1F497D" w:themeFill="text2"/>
            <w:vAlign w:val="center"/>
          </w:tcPr>
          <w:p w14:paraId="5A03030D"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5B22AF5B" w14:textId="77777777" w:rsidTr="00A66B15">
        <w:trPr>
          <w:trHeight w:val="384"/>
        </w:trPr>
        <w:tc>
          <w:tcPr>
            <w:tcW w:w="13056" w:type="dxa"/>
            <w:gridSpan w:val="2"/>
            <w:shd w:val="clear" w:color="auto" w:fill="76923C" w:themeFill="accent3" w:themeFillShade="BF"/>
            <w:vAlign w:val="center"/>
          </w:tcPr>
          <w:p w14:paraId="438186F1"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67224185" w14:textId="77777777" w:rsidTr="00A66B15">
        <w:trPr>
          <w:trHeight w:val="491"/>
        </w:trPr>
        <w:tc>
          <w:tcPr>
            <w:tcW w:w="933" w:type="dxa"/>
            <w:shd w:val="clear" w:color="auto" w:fill="D9D9D9" w:themeFill="background1" w:themeFillShade="D9"/>
            <w:vAlign w:val="center"/>
          </w:tcPr>
          <w:p w14:paraId="5CAE0DCC"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C543FDA"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4752438E" w14:textId="77777777" w:rsidTr="00A66B15">
        <w:trPr>
          <w:trHeight w:val="491"/>
        </w:trPr>
        <w:tc>
          <w:tcPr>
            <w:tcW w:w="933" w:type="dxa"/>
            <w:shd w:val="clear" w:color="auto" w:fill="D9D9D9" w:themeFill="background1" w:themeFillShade="D9"/>
            <w:vAlign w:val="center"/>
          </w:tcPr>
          <w:p w14:paraId="2838756B" w14:textId="03C86266" w:rsidR="00796913" w:rsidRPr="00FA10C5" w:rsidRDefault="00F978D6" w:rsidP="00F978D6">
            <w:pPr>
              <w:pStyle w:val="Default"/>
              <w:jc w:val="center"/>
              <w:rPr>
                <w:rFonts w:ascii="Arial" w:hAnsi="Arial" w:cs="Arial"/>
                <w:szCs w:val="20"/>
              </w:rPr>
            </w:pPr>
            <w:r w:rsidRPr="00FA10C5">
              <w:rPr>
                <w:rFonts w:ascii="Arial" w:hAnsi="Arial" w:cs="Arial"/>
                <w:szCs w:val="20"/>
              </w:rPr>
              <w:t>62</w:t>
            </w:r>
          </w:p>
        </w:tc>
        <w:tc>
          <w:tcPr>
            <w:tcW w:w="12123" w:type="dxa"/>
            <w:shd w:val="clear" w:color="auto" w:fill="D9D9D9" w:themeFill="background1" w:themeFillShade="D9"/>
            <w:vAlign w:val="center"/>
          </w:tcPr>
          <w:p w14:paraId="18FD4524" w14:textId="435706C2" w:rsidR="00796913" w:rsidRPr="00FA10C5" w:rsidRDefault="00796913" w:rsidP="00796913">
            <w:pPr>
              <w:pStyle w:val="Default"/>
              <w:jc w:val="both"/>
              <w:rPr>
                <w:szCs w:val="20"/>
              </w:rPr>
            </w:pPr>
            <w:r w:rsidRPr="00FA10C5">
              <w:rPr>
                <w:szCs w:val="20"/>
              </w:rPr>
              <w:t xml:space="preserve">Establecer convenios de colaboración con otros organismos públicos y privados para enriquecer y difundir las actividades de difusión cultural y extensión universitaria. </w:t>
            </w:r>
          </w:p>
        </w:tc>
      </w:tr>
      <w:tr w:rsidR="00796913" w:rsidRPr="00BC255E" w14:paraId="3E688B6D" w14:textId="77777777" w:rsidTr="00A66B15">
        <w:trPr>
          <w:trHeight w:val="286"/>
        </w:trPr>
        <w:tc>
          <w:tcPr>
            <w:tcW w:w="13056" w:type="dxa"/>
            <w:gridSpan w:val="2"/>
            <w:shd w:val="clear" w:color="auto" w:fill="D9D9D9" w:themeFill="background1" w:themeFillShade="D9"/>
            <w:vAlign w:val="center"/>
          </w:tcPr>
          <w:p w14:paraId="39F67162"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2DE44AAC" w14:textId="77777777" w:rsidTr="00A66B15">
        <w:trPr>
          <w:trHeight w:val="410"/>
        </w:trPr>
        <w:tc>
          <w:tcPr>
            <w:tcW w:w="13056" w:type="dxa"/>
            <w:gridSpan w:val="2"/>
            <w:shd w:val="clear" w:color="auto" w:fill="D9D9D9" w:themeFill="background1" w:themeFillShade="D9"/>
            <w:vAlign w:val="center"/>
          </w:tcPr>
          <w:p w14:paraId="4BB9B1BC" w14:textId="44FE50BD" w:rsidR="00796913" w:rsidRPr="00FA10C5" w:rsidRDefault="00D85A41" w:rsidP="00A66B15">
            <w:pPr>
              <w:pStyle w:val="Default"/>
              <w:jc w:val="both"/>
              <w:rPr>
                <w:szCs w:val="20"/>
              </w:rPr>
            </w:pPr>
            <w:r w:rsidRPr="00FA10C5">
              <w:rPr>
                <w:szCs w:val="20"/>
              </w:rPr>
              <w:t xml:space="preserve">Los convenios son un medio que permite acrecentar las alianzas estratégicas y potenciar los beneficios y fortalezas de los participantes. Las estaciones locales de radio y televisión, estaciones culturales y comunitarias; representan una oportunidad para esta colaboración y ampliar la cobertura y la presencia de la institución en los medios radiofónicos, televisivos y editoriales. </w:t>
            </w:r>
          </w:p>
        </w:tc>
      </w:tr>
      <w:tr w:rsidR="00796913" w:rsidRPr="00993FA0" w14:paraId="7882ECB5" w14:textId="77777777" w:rsidTr="00A66B15">
        <w:trPr>
          <w:trHeight w:val="410"/>
        </w:trPr>
        <w:tc>
          <w:tcPr>
            <w:tcW w:w="13056" w:type="dxa"/>
            <w:gridSpan w:val="2"/>
            <w:shd w:val="clear" w:color="auto" w:fill="D9D9D9" w:themeFill="background1" w:themeFillShade="D9"/>
            <w:vAlign w:val="center"/>
          </w:tcPr>
          <w:p w14:paraId="2A116601"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461032A7" w14:textId="77777777" w:rsidTr="00A66B15">
        <w:trPr>
          <w:trHeight w:val="1174"/>
        </w:trPr>
        <w:tc>
          <w:tcPr>
            <w:tcW w:w="13056" w:type="dxa"/>
            <w:gridSpan w:val="2"/>
            <w:shd w:val="clear" w:color="auto" w:fill="FFFFFF" w:themeFill="background1"/>
            <w:vAlign w:val="center"/>
          </w:tcPr>
          <w:p w14:paraId="51BFCC5F" w14:textId="77777777" w:rsidR="00796913" w:rsidRPr="002C078C" w:rsidRDefault="00796913" w:rsidP="00A66B15">
            <w:pPr>
              <w:pStyle w:val="Default"/>
              <w:jc w:val="both"/>
              <w:rPr>
                <w:i/>
                <w:sz w:val="23"/>
                <w:szCs w:val="23"/>
              </w:rPr>
            </w:pPr>
          </w:p>
        </w:tc>
      </w:tr>
      <w:tr w:rsidR="00796913" w:rsidRPr="00993FA0" w14:paraId="59F82F19" w14:textId="77777777" w:rsidTr="00A66B15">
        <w:trPr>
          <w:trHeight w:val="343"/>
        </w:trPr>
        <w:tc>
          <w:tcPr>
            <w:tcW w:w="13056" w:type="dxa"/>
            <w:gridSpan w:val="2"/>
            <w:shd w:val="clear" w:color="auto" w:fill="D9D9D9" w:themeFill="background1" w:themeFillShade="D9"/>
            <w:vAlign w:val="center"/>
          </w:tcPr>
          <w:p w14:paraId="7673F7D9"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5A95DD85" w14:textId="77777777" w:rsidTr="00A66B15">
        <w:trPr>
          <w:trHeight w:val="1338"/>
        </w:trPr>
        <w:tc>
          <w:tcPr>
            <w:tcW w:w="13056" w:type="dxa"/>
            <w:gridSpan w:val="2"/>
            <w:shd w:val="clear" w:color="auto" w:fill="FFFFFF" w:themeFill="background1"/>
            <w:vAlign w:val="center"/>
          </w:tcPr>
          <w:p w14:paraId="2133C83F" w14:textId="77777777" w:rsidR="00796913" w:rsidRPr="00676DF3" w:rsidRDefault="00796913" w:rsidP="00A66B15">
            <w:pPr>
              <w:pStyle w:val="Default"/>
              <w:jc w:val="both"/>
              <w:rPr>
                <w:rFonts w:ascii="Arial" w:hAnsi="Arial" w:cs="Arial"/>
                <w:sz w:val="20"/>
                <w:szCs w:val="20"/>
              </w:rPr>
            </w:pPr>
          </w:p>
        </w:tc>
      </w:tr>
    </w:tbl>
    <w:p w14:paraId="64D369EB" w14:textId="19A33F72" w:rsidR="00796913" w:rsidRDefault="00796913" w:rsidP="008C0241"/>
    <w:p w14:paraId="26C5AFB7" w14:textId="16D4CB32" w:rsidR="00796913" w:rsidRDefault="00796913" w:rsidP="008C0241"/>
    <w:p w14:paraId="7C83EB2B" w14:textId="7A1EA37F" w:rsidR="00796913" w:rsidRDefault="00796913" w:rsidP="008C0241"/>
    <w:p w14:paraId="047326EB" w14:textId="5FE61108" w:rsidR="00796913" w:rsidRDefault="00796913" w:rsidP="008C0241"/>
    <w:p w14:paraId="18284EBA" w14:textId="5D60DA9D" w:rsidR="00796913" w:rsidRDefault="00796913" w:rsidP="008C0241"/>
    <w:p w14:paraId="67AFAAB3" w14:textId="444E33D5" w:rsidR="00796913" w:rsidRDefault="00796913" w:rsidP="008C0241"/>
    <w:p w14:paraId="0727481A" w14:textId="4295380C" w:rsidR="00796913" w:rsidRDefault="00796913" w:rsidP="008C0241"/>
    <w:p w14:paraId="7193FCFF" w14:textId="3592E6D2" w:rsidR="00796913" w:rsidRDefault="00796913" w:rsidP="008C0241"/>
    <w:p w14:paraId="5FADCFDE" w14:textId="6E6900A0"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18E00389" w14:textId="77777777" w:rsidTr="00A66B15">
        <w:trPr>
          <w:trHeight w:val="554"/>
        </w:trPr>
        <w:tc>
          <w:tcPr>
            <w:tcW w:w="13056" w:type="dxa"/>
            <w:gridSpan w:val="2"/>
            <w:shd w:val="clear" w:color="auto" w:fill="1F497D" w:themeFill="text2"/>
            <w:vAlign w:val="center"/>
          </w:tcPr>
          <w:p w14:paraId="2809BE8E"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1081D8D5" w14:textId="77777777" w:rsidTr="00A66B15">
        <w:trPr>
          <w:trHeight w:val="384"/>
        </w:trPr>
        <w:tc>
          <w:tcPr>
            <w:tcW w:w="13056" w:type="dxa"/>
            <w:gridSpan w:val="2"/>
            <w:shd w:val="clear" w:color="auto" w:fill="76923C" w:themeFill="accent3" w:themeFillShade="BF"/>
            <w:vAlign w:val="center"/>
          </w:tcPr>
          <w:p w14:paraId="64F47037"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039350BC" w14:textId="77777777" w:rsidTr="00A66B15">
        <w:trPr>
          <w:trHeight w:val="491"/>
        </w:trPr>
        <w:tc>
          <w:tcPr>
            <w:tcW w:w="933" w:type="dxa"/>
            <w:shd w:val="clear" w:color="auto" w:fill="D9D9D9" w:themeFill="background1" w:themeFillShade="D9"/>
            <w:vAlign w:val="center"/>
          </w:tcPr>
          <w:p w14:paraId="6068179A"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45E5FF1"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065A8ED2" w14:textId="77777777" w:rsidTr="00A66B15">
        <w:trPr>
          <w:trHeight w:val="491"/>
        </w:trPr>
        <w:tc>
          <w:tcPr>
            <w:tcW w:w="933" w:type="dxa"/>
            <w:shd w:val="clear" w:color="auto" w:fill="D9D9D9" w:themeFill="background1" w:themeFillShade="D9"/>
            <w:vAlign w:val="center"/>
          </w:tcPr>
          <w:p w14:paraId="458CE7E8" w14:textId="22B9CAE0" w:rsidR="00796913" w:rsidRPr="00FA10C5" w:rsidRDefault="00F978D6" w:rsidP="00F978D6">
            <w:pPr>
              <w:pStyle w:val="Default"/>
              <w:jc w:val="center"/>
              <w:rPr>
                <w:rFonts w:ascii="Arial" w:hAnsi="Arial" w:cs="Arial"/>
                <w:szCs w:val="20"/>
              </w:rPr>
            </w:pPr>
            <w:r w:rsidRPr="00FA10C5">
              <w:rPr>
                <w:rFonts w:ascii="Arial" w:hAnsi="Arial" w:cs="Arial"/>
                <w:szCs w:val="20"/>
              </w:rPr>
              <w:t>63</w:t>
            </w:r>
          </w:p>
        </w:tc>
        <w:tc>
          <w:tcPr>
            <w:tcW w:w="12123" w:type="dxa"/>
            <w:shd w:val="clear" w:color="auto" w:fill="D9D9D9" w:themeFill="background1" w:themeFillShade="D9"/>
            <w:vAlign w:val="center"/>
          </w:tcPr>
          <w:p w14:paraId="49A97E2E" w14:textId="1B4A346D" w:rsidR="00796913" w:rsidRPr="00FA10C5" w:rsidRDefault="00D85A41" w:rsidP="00A66B15">
            <w:pPr>
              <w:pStyle w:val="Default"/>
              <w:jc w:val="both"/>
              <w:rPr>
                <w:szCs w:val="20"/>
              </w:rPr>
            </w:pPr>
            <w:r w:rsidRPr="00FA10C5">
              <w:rPr>
                <w:szCs w:val="20"/>
              </w:rPr>
              <w:t xml:space="preserve">Enriquecer la barra programática de Radio Universidad. </w:t>
            </w:r>
          </w:p>
        </w:tc>
      </w:tr>
      <w:tr w:rsidR="00796913" w:rsidRPr="00BC255E" w14:paraId="50A4639A" w14:textId="77777777" w:rsidTr="00A66B15">
        <w:trPr>
          <w:trHeight w:val="286"/>
        </w:trPr>
        <w:tc>
          <w:tcPr>
            <w:tcW w:w="13056" w:type="dxa"/>
            <w:gridSpan w:val="2"/>
            <w:shd w:val="clear" w:color="auto" w:fill="D9D9D9" w:themeFill="background1" w:themeFillShade="D9"/>
            <w:vAlign w:val="center"/>
          </w:tcPr>
          <w:p w14:paraId="5B25B52D"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57C2825D" w14:textId="77777777" w:rsidTr="00A66B15">
        <w:trPr>
          <w:trHeight w:val="410"/>
        </w:trPr>
        <w:tc>
          <w:tcPr>
            <w:tcW w:w="13056" w:type="dxa"/>
            <w:gridSpan w:val="2"/>
            <w:shd w:val="clear" w:color="auto" w:fill="D9D9D9" w:themeFill="background1" w:themeFillShade="D9"/>
            <w:vAlign w:val="center"/>
          </w:tcPr>
          <w:p w14:paraId="4D8DE622" w14:textId="3229703E" w:rsidR="00796913" w:rsidRPr="00FA10C5" w:rsidRDefault="00D85A41" w:rsidP="00A66B15">
            <w:pPr>
              <w:pStyle w:val="Default"/>
              <w:jc w:val="both"/>
              <w:rPr>
                <w:szCs w:val="20"/>
              </w:rPr>
            </w:pPr>
            <w:r w:rsidRPr="00FA10C5">
              <w:rPr>
                <w:szCs w:val="20"/>
              </w:rPr>
              <w:t xml:space="preserve">Se requiere enriquecer la programación de Radio UNICACH, e integrar una barra plural, crisol en el que se puedan expresar las ideas y proyectos de la Institución, las Facultades, Escuelas, Institutos y sedes; así como los sectores productivos y la sociedad. </w:t>
            </w:r>
          </w:p>
        </w:tc>
      </w:tr>
      <w:tr w:rsidR="00796913" w:rsidRPr="00993FA0" w14:paraId="6DB85F2C" w14:textId="77777777" w:rsidTr="00A66B15">
        <w:trPr>
          <w:trHeight w:val="410"/>
        </w:trPr>
        <w:tc>
          <w:tcPr>
            <w:tcW w:w="13056" w:type="dxa"/>
            <w:gridSpan w:val="2"/>
            <w:shd w:val="clear" w:color="auto" w:fill="D9D9D9" w:themeFill="background1" w:themeFillShade="D9"/>
            <w:vAlign w:val="center"/>
          </w:tcPr>
          <w:p w14:paraId="5C1005B9"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7E8B1379" w14:textId="77777777" w:rsidTr="00A66B15">
        <w:trPr>
          <w:trHeight w:val="1174"/>
        </w:trPr>
        <w:tc>
          <w:tcPr>
            <w:tcW w:w="13056" w:type="dxa"/>
            <w:gridSpan w:val="2"/>
            <w:shd w:val="clear" w:color="auto" w:fill="FFFFFF" w:themeFill="background1"/>
            <w:vAlign w:val="center"/>
          </w:tcPr>
          <w:p w14:paraId="55281A70" w14:textId="77777777" w:rsidR="00796913" w:rsidRPr="002C078C" w:rsidRDefault="00796913" w:rsidP="00A66B15">
            <w:pPr>
              <w:pStyle w:val="Default"/>
              <w:jc w:val="both"/>
              <w:rPr>
                <w:i/>
                <w:sz w:val="23"/>
                <w:szCs w:val="23"/>
              </w:rPr>
            </w:pPr>
          </w:p>
        </w:tc>
      </w:tr>
      <w:tr w:rsidR="00796913" w:rsidRPr="00993FA0" w14:paraId="4B0E8B66" w14:textId="77777777" w:rsidTr="00A66B15">
        <w:trPr>
          <w:trHeight w:val="343"/>
        </w:trPr>
        <w:tc>
          <w:tcPr>
            <w:tcW w:w="13056" w:type="dxa"/>
            <w:gridSpan w:val="2"/>
            <w:shd w:val="clear" w:color="auto" w:fill="D9D9D9" w:themeFill="background1" w:themeFillShade="D9"/>
            <w:vAlign w:val="center"/>
          </w:tcPr>
          <w:p w14:paraId="38771287"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04B69AC0" w14:textId="77777777" w:rsidTr="00A66B15">
        <w:trPr>
          <w:trHeight w:val="1338"/>
        </w:trPr>
        <w:tc>
          <w:tcPr>
            <w:tcW w:w="13056" w:type="dxa"/>
            <w:gridSpan w:val="2"/>
            <w:shd w:val="clear" w:color="auto" w:fill="FFFFFF" w:themeFill="background1"/>
            <w:vAlign w:val="center"/>
          </w:tcPr>
          <w:p w14:paraId="0806B767" w14:textId="77777777" w:rsidR="00796913" w:rsidRPr="00676DF3" w:rsidRDefault="00796913" w:rsidP="00A66B15">
            <w:pPr>
              <w:pStyle w:val="Default"/>
              <w:jc w:val="both"/>
              <w:rPr>
                <w:rFonts w:ascii="Arial" w:hAnsi="Arial" w:cs="Arial"/>
                <w:sz w:val="20"/>
                <w:szCs w:val="20"/>
              </w:rPr>
            </w:pPr>
          </w:p>
        </w:tc>
      </w:tr>
    </w:tbl>
    <w:p w14:paraId="4D49E8B8" w14:textId="176C3B3F" w:rsidR="00796913" w:rsidRDefault="00796913" w:rsidP="008C0241"/>
    <w:p w14:paraId="2E298C05" w14:textId="648A95C0" w:rsidR="00796913" w:rsidRDefault="00796913" w:rsidP="008C0241"/>
    <w:p w14:paraId="339FC037" w14:textId="50BE9FC0" w:rsidR="00796913" w:rsidRDefault="00796913" w:rsidP="008C0241"/>
    <w:p w14:paraId="3C0362BD" w14:textId="35488FD2" w:rsidR="00796913" w:rsidRDefault="00796913" w:rsidP="008C0241"/>
    <w:p w14:paraId="3BC243A1" w14:textId="6A4AF171" w:rsidR="00796913" w:rsidRDefault="00796913" w:rsidP="008C0241"/>
    <w:p w14:paraId="67A9A473" w14:textId="5132DACA"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47065A87" w14:textId="77777777" w:rsidTr="00A66B15">
        <w:trPr>
          <w:trHeight w:val="554"/>
        </w:trPr>
        <w:tc>
          <w:tcPr>
            <w:tcW w:w="13056" w:type="dxa"/>
            <w:gridSpan w:val="2"/>
            <w:shd w:val="clear" w:color="auto" w:fill="1F497D" w:themeFill="text2"/>
            <w:vAlign w:val="center"/>
          </w:tcPr>
          <w:p w14:paraId="5B86375A"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77355951" w14:textId="77777777" w:rsidTr="00A66B15">
        <w:trPr>
          <w:trHeight w:val="384"/>
        </w:trPr>
        <w:tc>
          <w:tcPr>
            <w:tcW w:w="13056" w:type="dxa"/>
            <w:gridSpan w:val="2"/>
            <w:shd w:val="clear" w:color="auto" w:fill="76923C" w:themeFill="accent3" w:themeFillShade="BF"/>
            <w:vAlign w:val="center"/>
          </w:tcPr>
          <w:p w14:paraId="59CBB6EC"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6623699C" w14:textId="77777777" w:rsidTr="00A66B15">
        <w:trPr>
          <w:trHeight w:val="491"/>
        </w:trPr>
        <w:tc>
          <w:tcPr>
            <w:tcW w:w="933" w:type="dxa"/>
            <w:shd w:val="clear" w:color="auto" w:fill="D9D9D9" w:themeFill="background1" w:themeFillShade="D9"/>
            <w:vAlign w:val="center"/>
          </w:tcPr>
          <w:p w14:paraId="54B0739B"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04FF2D4"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48FC5B53" w14:textId="77777777" w:rsidTr="00A66B15">
        <w:trPr>
          <w:trHeight w:val="491"/>
        </w:trPr>
        <w:tc>
          <w:tcPr>
            <w:tcW w:w="933" w:type="dxa"/>
            <w:shd w:val="clear" w:color="auto" w:fill="D9D9D9" w:themeFill="background1" w:themeFillShade="D9"/>
            <w:vAlign w:val="center"/>
          </w:tcPr>
          <w:p w14:paraId="77976128" w14:textId="7FC18B4C" w:rsidR="00796913" w:rsidRPr="00FA10C5" w:rsidRDefault="00F978D6" w:rsidP="00F978D6">
            <w:pPr>
              <w:pStyle w:val="Default"/>
              <w:jc w:val="center"/>
              <w:rPr>
                <w:rFonts w:ascii="Arial" w:hAnsi="Arial" w:cs="Arial"/>
                <w:szCs w:val="20"/>
              </w:rPr>
            </w:pPr>
            <w:r w:rsidRPr="00FA10C5">
              <w:rPr>
                <w:rFonts w:ascii="Arial" w:hAnsi="Arial" w:cs="Arial"/>
                <w:szCs w:val="20"/>
              </w:rPr>
              <w:t>64</w:t>
            </w:r>
          </w:p>
        </w:tc>
        <w:tc>
          <w:tcPr>
            <w:tcW w:w="12123" w:type="dxa"/>
            <w:shd w:val="clear" w:color="auto" w:fill="D9D9D9" w:themeFill="background1" w:themeFillShade="D9"/>
            <w:vAlign w:val="center"/>
          </w:tcPr>
          <w:p w14:paraId="0577336C" w14:textId="2D633B68" w:rsidR="00796913" w:rsidRPr="00FA10C5" w:rsidRDefault="00D85A41" w:rsidP="00D85A41">
            <w:pPr>
              <w:pStyle w:val="Default"/>
              <w:jc w:val="both"/>
              <w:rPr>
                <w:szCs w:val="20"/>
              </w:rPr>
            </w:pPr>
            <w:r w:rsidRPr="00FA10C5">
              <w:rPr>
                <w:szCs w:val="20"/>
              </w:rPr>
              <w:t xml:space="preserve">Planear una estrategia para motivar a estudiantes, profesores </w:t>
            </w:r>
            <w:bookmarkStart w:id="0" w:name="_GoBack"/>
            <w:bookmarkEnd w:id="0"/>
            <w:r w:rsidRPr="00FA10C5">
              <w:rPr>
                <w:szCs w:val="20"/>
              </w:rPr>
              <w:t xml:space="preserve">y personal administrativo en el dominio de un segundo idioma. </w:t>
            </w:r>
          </w:p>
        </w:tc>
      </w:tr>
      <w:tr w:rsidR="00796913" w:rsidRPr="00BC255E" w14:paraId="36097FC4" w14:textId="77777777" w:rsidTr="00A66B15">
        <w:trPr>
          <w:trHeight w:val="286"/>
        </w:trPr>
        <w:tc>
          <w:tcPr>
            <w:tcW w:w="13056" w:type="dxa"/>
            <w:gridSpan w:val="2"/>
            <w:shd w:val="clear" w:color="auto" w:fill="D9D9D9" w:themeFill="background1" w:themeFillShade="D9"/>
            <w:vAlign w:val="center"/>
          </w:tcPr>
          <w:p w14:paraId="1448559F"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6E0D4F6F" w14:textId="77777777" w:rsidTr="00A66B15">
        <w:trPr>
          <w:trHeight w:val="410"/>
        </w:trPr>
        <w:tc>
          <w:tcPr>
            <w:tcW w:w="13056" w:type="dxa"/>
            <w:gridSpan w:val="2"/>
            <w:shd w:val="clear" w:color="auto" w:fill="D9D9D9" w:themeFill="background1" w:themeFillShade="D9"/>
            <w:vAlign w:val="center"/>
          </w:tcPr>
          <w:p w14:paraId="2577553A" w14:textId="6EA0F2DC" w:rsidR="00796913" w:rsidRPr="00D85A41" w:rsidRDefault="00D85A41" w:rsidP="00D85A41">
            <w:pPr>
              <w:pStyle w:val="Default"/>
              <w:jc w:val="both"/>
              <w:rPr>
                <w:sz w:val="20"/>
                <w:szCs w:val="20"/>
              </w:rPr>
            </w:pPr>
            <w:r w:rsidRPr="00FA10C5">
              <w:rPr>
                <w:szCs w:val="20"/>
              </w:rPr>
              <w:t xml:space="preserve">Es importante aprovechar las buenas prácticas del PICHI del CELE-UNICACH para incrementar el número de alumnos y maestros que se incorporan a los programas ordinarios de inglés y disminuir con ellos la necesidad de establecer cursos remediales. Este aspecto podría servir para unificar el criterio respecto al número de horas de inglés que deben cursarse en cada programa educativo. Actualmente, la mayoría de la comunidad universitaria no participa en la oferta del centro de lenguas, por lo que se debe aprovechar las buenas prácticas y la experiencia de los profesores del citado centro. </w:t>
            </w:r>
          </w:p>
        </w:tc>
      </w:tr>
      <w:tr w:rsidR="00796913" w:rsidRPr="00993FA0" w14:paraId="065B1D84" w14:textId="77777777" w:rsidTr="00A66B15">
        <w:trPr>
          <w:trHeight w:val="410"/>
        </w:trPr>
        <w:tc>
          <w:tcPr>
            <w:tcW w:w="13056" w:type="dxa"/>
            <w:gridSpan w:val="2"/>
            <w:shd w:val="clear" w:color="auto" w:fill="D9D9D9" w:themeFill="background1" w:themeFillShade="D9"/>
            <w:vAlign w:val="center"/>
          </w:tcPr>
          <w:p w14:paraId="0FAD4C77"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2F214A7C" w14:textId="77777777" w:rsidTr="00A66B15">
        <w:trPr>
          <w:trHeight w:val="1174"/>
        </w:trPr>
        <w:tc>
          <w:tcPr>
            <w:tcW w:w="13056" w:type="dxa"/>
            <w:gridSpan w:val="2"/>
            <w:shd w:val="clear" w:color="auto" w:fill="FFFFFF" w:themeFill="background1"/>
            <w:vAlign w:val="center"/>
          </w:tcPr>
          <w:p w14:paraId="708811D7" w14:textId="77777777" w:rsidR="00796913" w:rsidRPr="002C078C" w:rsidRDefault="00796913" w:rsidP="00A66B15">
            <w:pPr>
              <w:pStyle w:val="Default"/>
              <w:jc w:val="both"/>
              <w:rPr>
                <w:i/>
                <w:sz w:val="23"/>
                <w:szCs w:val="23"/>
              </w:rPr>
            </w:pPr>
          </w:p>
        </w:tc>
      </w:tr>
      <w:tr w:rsidR="00796913" w:rsidRPr="00993FA0" w14:paraId="695435EA" w14:textId="77777777" w:rsidTr="00A66B15">
        <w:trPr>
          <w:trHeight w:val="343"/>
        </w:trPr>
        <w:tc>
          <w:tcPr>
            <w:tcW w:w="13056" w:type="dxa"/>
            <w:gridSpan w:val="2"/>
            <w:shd w:val="clear" w:color="auto" w:fill="D9D9D9" w:themeFill="background1" w:themeFillShade="D9"/>
            <w:vAlign w:val="center"/>
          </w:tcPr>
          <w:p w14:paraId="2B3347BF"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0219EF4D" w14:textId="77777777" w:rsidTr="00A66B15">
        <w:trPr>
          <w:trHeight w:val="1338"/>
        </w:trPr>
        <w:tc>
          <w:tcPr>
            <w:tcW w:w="13056" w:type="dxa"/>
            <w:gridSpan w:val="2"/>
            <w:shd w:val="clear" w:color="auto" w:fill="FFFFFF" w:themeFill="background1"/>
            <w:vAlign w:val="center"/>
          </w:tcPr>
          <w:p w14:paraId="5EA52F71" w14:textId="77777777" w:rsidR="00796913" w:rsidRPr="00676DF3" w:rsidRDefault="00796913" w:rsidP="00A66B15">
            <w:pPr>
              <w:pStyle w:val="Default"/>
              <w:jc w:val="both"/>
              <w:rPr>
                <w:rFonts w:ascii="Arial" w:hAnsi="Arial" w:cs="Arial"/>
                <w:sz w:val="20"/>
                <w:szCs w:val="20"/>
              </w:rPr>
            </w:pPr>
          </w:p>
        </w:tc>
      </w:tr>
    </w:tbl>
    <w:p w14:paraId="27006275" w14:textId="035E8C63" w:rsidR="00796913" w:rsidRDefault="00796913" w:rsidP="008C0241"/>
    <w:p w14:paraId="5D3C62BE" w14:textId="355257A1" w:rsidR="00796913" w:rsidRDefault="00796913" w:rsidP="008C0241"/>
    <w:p w14:paraId="32F898ED" w14:textId="63225541" w:rsidR="00796913" w:rsidRDefault="00796913" w:rsidP="008C0241"/>
    <w:p w14:paraId="372D80C5" w14:textId="669F7949" w:rsidR="00796913" w:rsidRDefault="00796913" w:rsidP="008C0241"/>
    <w:p w14:paraId="0EFCE0EF" w14:textId="64E58267" w:rsidR="00796913" w:rsidRDefault="00796913" w:rsidP="008C0241"/>
    <w:p w14:paraId="53C884C1" w14:textId="1168F352"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1D29AFB7" w14:textId="77777777" w:rsidTr="00A66B15">
        <w:trPr>
          <w:trHeight w:val="554"/>
        </w:trPr>
        <w:tc>
          <w:tcPr>
            <w:tcW w:w="13056" w:type="dxa"/>
            <w:gridSpan w:val="2"/>
            <w:shd w:val="clear" w:color="auto" w:fill="1F497D" w:themeFill="text2"/>
            <w:vAlign w:val="center"/>
          </w:tcPr>
          <w:p w14:paraId="3F683E45"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2C4EBB87" w14:textId="77777777" w:rsidTr="00A66B15">
        <w:trPr>
          <w:trHeight w:val="384"/>
        </w:trPr>
        <w:tc>
          <w:tcPr>
            <w:tcW w:w="13056" w:type="dxa"/>
            <w:gridSpan w:val="2"/>
            <w:shd w:val="clear" w:color="auto" w:fill="76923C" w:themeFill="accent3" w:themeFillShade="BF"/>
            <w:vAlign w:val="center"/>
          </w:tcPr>
          <w:p w14:paraId="6346C05E"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12A392C5" w14:textId="77777777" w:rsidTr="00A66B15">
        <w:trPr>
          <w:trHeight w:val="491"/>
        </w:trPr>
        <w:tc>
          <w:tcPr>
            <w:tcW w:w="933" w:type="dxa"/>
            <w:shd w:val="clear" w:color="auto" w:fill="D9D9D9" w:themeFill="background1" w:themeFillShade="D9"/>
            <w:vAlign w:val="center"/>
          </w:tcPr>
          <w:p w14:paraId="637CFAAA"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4CA936AE"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036C5FBE" w14:textId="77777777" w:rsidTr="00A66B15">
        <w:trPr>
          <w:trHeight w:val="491"/>
        </w:trPr>
        <w:tc>
          <w:tcPr>
            <w:tcW w:w="933" w:type="dxa"/>
            <w:shd w:val="clear" w:color="auto" w:fill="D9D9D9" w:themeFill="background1" w:themeFillShade="D9"/>
            <w:vAlign w:val="center"/>
          </w:tcPr>
          <w:p w14:paraId="28425613" w14:textId="239F5F26" w:rsidR="00796913" w:rsidRPr="00FA10C5" w:rsidRDefault="00F978D6" w:rsidP="00F978D6">
            <w:pPr>
              <w:pStyle w:val="Default"/>
              <w:jc w:val="center"/>
              <w:rPr>
                <w:rFonts w:ascii="Arial" w:hAnsi="Arial" w:cs="Arial"/>
                <w:szCs w:val="20"/>
              </w:rPr>
            </w:pPr>
            <w:r w:rsidRPr="00FA10C5">
              <w:rPr>
                <w:rFonts w:ascii="Arial" w:hAnsi="Arial" w:cs="Arial"/>
                <w:szCs w:val="20"/>
              </w:rPr>
              <w:t>65</w:t>
            </w:r>
          </w:p>
        </w:tc>
        <w:tc>
          <w:tcPr>
            <w:tcW w:w="12123" w:type="dxa"/>
            <w:shd w:val="clear" w:color="auto" w:fill="D9D9D9" w:themeFill="background1" w:themeFillShade="D9"/>
            <w:vAlign w:val="center"/>
          </w:tcPr>
          <w:p w14:paraId="13ECEDD2" w14:textId="58B882F0" w:rsidR="00796913" w:rsidRPr="00FA10C5" w:rsidRDefault="00D85A41" w:rsidP="00D85A41">
            <w:pPr>
              <w:pStyle w:val="Default"/>
              <w:jc w:val="both"/>
              <w:rPr>
                <w:szCs w:val="20"/>
              </w:rPr>
            </w:pPr>
            <w:r w:rsidRPr="00FA10C5">
              <w:rPr>
                <w:szCs w:val="20"/>
              </w:rPr>
              <w:t xml:space="preserve">Diseñar e implementar mecanismos de seguimiento y evaluación de los usuarios de difusión y extensión. </w:t>
            </w:r>
          </w:p>
        </w:tc>
      </w:tr>
      <w:tr w:rsidR="00796913" w:rsidRPr="00BC255E" w14:paraId="29DC2768" w14:textId="77777777" w:rsidTr="00A66B15">
        <w:trPr>
          <w:trHeight w:val="286"/>
        </w:trPr>
        <w:tc>
          <w:tcPr>
            <w:tcW w:w="13056" w:type="dxa"/>
            <w:gridSpan w:val="2"/>
            <w:shd w:val="clear" w:color="auto" w:fill="D9D9D9" w:themeFill="background1" w:themeFillShade="D9"/>
            <w:vAlign w:val="center"/>
          </w:tcPr>
          <w:p w14:paraId="6FA1B651"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28150B6D" w14:textId="77777777" w:rsidTr="00A66B15">
        <w:trPr>
          <w:trHeight w:val="410"/>
        </w:trPr>
        <w:tc>
          <w:tcPr>
            <w:tcW w:w="13056" w:type="dxa"/>
            <w:gridSpan w:val="2"/>
            <w:shd w:val="clear" w:color="auto" w:fill="D9D9D9" w:themeFill="background1" w:themeFillShade="D9"/>
            <w:vAlign w:val="center"/>
          </w:tcPr>
          <w:p w14:paraId="7DE07C7F" w14:textId="32C9C5B1" w:rsidR="00796913" w:rsidRPr="00D85A41" w:rsidRDefault="00D85A41" w:rsidP="00A66B15">
            <w:pPr>
              <w:pStyle w:val="Default"/>
              <w:jc w:val="both"/>
              <w:rPr>
                <w:sz w:val="20"/>
                <w:szCs w:val="20"/>
              </w:rPr>
            </w:pPr>
            <w:r w:rsidRPr="00FA10C5">
              <w:rPr>
                <w:szCs w:val="20"/>
              </w:rPr>
              <w:t xml:space="preserve">Es importante, conocer y evaluar la satisfacción de los usuarios o beneficiarios de los productos y servicios que oferta la Dirección de Difusión y Extensión, con la finalidad de retroalimentar, mantener y mejorar en su caso la calidad de los servicios. </w:t>
            </w:r>
          </w:p>
        </w:tc>
      </w:tr>
      <w:tr w:rsidR="00796913" w:rsidRPr="00993FA0" w14:paraId="7B938731" w14:textId="77777777" w:rsidTr="00A66B15">
        <w:trPr>
          <w:trHeight w:val="410"/>
        </w:trPr>
        <w:tc>
          <w:tcPr>
            <w:tcW w:w="13056" w:type="dxa"/>
            <w:gridSpan w:val="2"/>
            <w:shd w:val="clear" w:color="auto" w:fill="D9D9D9" w:themeFill="background1" w:themeFillShade="D9"/>
            <w:vAlign w:val="center"/>
          </w:tcPr>
          <w:p w14:paraId="4A640EAB"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1E54CDE4" w14:textId="77777777" w:rsidTr="00A66B15">
        <w:trPr>
          <w:trHeight w:val="1174"/>
        </w:trPr>
        <w:tc>
          <w:tcPr>
            <w:tcW w:w="13056" w:type="dxa"/>
            <w:gridSpan w:val="2"/>
            <w:shd w:val="clear" w:color="auto" w:fill="FFFFFF" w:themeFill="background1"/>
            <w:vAlign w:val="center"/>
          </w:tcPr>
          <w:p w14:paraId="65B6512B" w14:textId="77777777" w:rsidR="00796913" w:rsidRPr="002C078C" w:rsidRDefault="00796913" w:rsidP="00A66B15">
            <w:pPr>
              <w:pStyle w:val="Default"/>
              <w:jc w:val="both"/>
              <w:rPr>
                <w:i/>
                <w:sz w:val="23"/>
                <w:szCs w:val="23"/>
              </w:rPr>
            </w:pPr>
          </w:p>
        </w:tc>
      </w:tr>
      <w:tr w:rsidR="00796913" w:rsidRPr="00993FA0" w14:paraId="533CCC40" w14:textId="77777777" w:rsidTr="00A66B15">
        <w:trPr>
          <w:trHeight w:val="343"/>
        </w:trPr>
        <w:tc>
          <w:tcPr>
            <w:tcW w:w="13056" w:type="dxa"/>
            <w:gridSpan w:val="2"/>
            <w:shd w:val="clear" w:color="auto" w:fill="D9D9D9" w:themeFill="background1" w:themeFillShade="D9"/>
            <w:vAlign w:val="center"/>
          </w:tcPr>
          <w:p w14:paraId="366B738E"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3B26FC91" w14:textId="77777777" w:rsidTr="00A66B15">
        <w:trPr>
          <w:trHeight w:val="1338"/>
        </w:trPr>
        <w:tc>
          <w:tcPr>
            <w:tcW w:w="13056" w:type="dxa"/>
            <w:gridSpan w:val="2"/>
            <w:shd w:val="clear" w:color="auto" w:fill="FFFFFF" w:themeFill="background1"/>
            <w:vAlign w:val="center"/>
          </w:tcPr>
          <w:p w14:paraId="5E749FE5" w14:textId="77777777" w:rsidR="00796913" w:rsidRPr="00676DF3" w:rsidRDefault="00796913" w:rsidP="00A66B15">
            <w:pPr>
              <w:pStyle w:val="Default"/>
              <w:jc w:val="both"/>
              <w:rPr>
                <w:rFonts w:ascii="Arial" w:hAnsi="Arial" w:cs="Arial"/>
                <w:sz w:val="20"/>
                <w:szCs w:val="20"/>
              </w:rPr>
            </w:pPr>
          </w:p>
        </w:tc>
      </w:tr>
    </w:tbl>
    <w:p w14:paraId="09877DF5" w14:textId="10B43811" w:rsidR="00796913" w:rsidRDefault="00796913" w:rsidP="008C0241"/>
    <w:p w14:paraId="6CD79208" w14:textId="6D708472" w:rsidR="00796913" w:rsidRDefault="00796913" w:rsidP="008C0241"/>
    <w:p w14:paraId="1095F1A4" w14:textId="3E2BF369" w:rsidR="00796913" w:rsidRDefault="00796913" w:rsidP="008C0241"/>
    <w:p w14:paraId="3725C575" w14:textId="712E6504" w:rsidR="00796913" w:rsidRDefault="00796913" w:rsidP="008C0241"/>
    <w:p w14:paraId="1BE64E7B" w14:textId="4AEE3BD1" w:rsidR="00796913" w:rsidRDefault="00796913" w:rsidP="008C0241"/>
    <w:p w14:paraId="3079AC99" w14:textId="7E811FDD" w:rsidR="00796913" w:rsidRDefault="00796913" w:rsidP="008C0241"/>
    <w:p w14:paraId="3AB06DB4" w14:textId="479A1DF1" w:rsidR="00796913" w:rsidRDefault="00796913" w:rsidP="008C0241"/>
    <w:p w14:paraId="7E7B7C6A" w14:textId="0B610A0F" w:rsidR="00796913" w:rsidRDefault="00796913" w:rsidP="008C0241"/>
    <w:p w14:paraId="24CBA290" w14:textId="491AB7BE"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71AFB7C0" w14:textId="77777777" w:rsidTr="00A66B15">
        <w:trPr>
          <w:trHeight w:val="554"/>
        </w:trPr>
        <w:tc>
          <w:tcPr>
            <w:tcW w:w="13056" w:type="dxa"/>
            <w:gridSpan w:val="2"/>
            <w:shd w:val="clear" w:color="auto" w:fill="1F497D" w:themeFill="text2"/>
            <w:vAlign w:val="center"/>
          </w:tcPr>
          <w:p w14:paraId="6D8DBD9A"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31043587" w14:textId="77777777" w:rsidTr="00A66B15">
        <w:trPr>
          <w:trHeight w:val="384"/>
        </w:trPr>
        <w:tc>
          <w:tcPr>
            <w:tcW w:w="13056" w:type="dxa"/>
            <w:gridSpan w:val="2"/>
            <w:shd w:val="clear" w:color="auto" w:fill="76923C" w:themeFill="accent3" w:themeFillShade="BF"/>
            <w:vAlign w:val="center"/>
          </w:tcPr>
          <w:p w14:paraId="7D2935DC"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7D3AB961" w14:textId="77777777" w:rsidTr="00A66B15">
        <w:trPr>
          <w:trHeight w:val="491"/>
        </w:trPr>
        <w:tc>
          <w:tcPr>
            <w:tcW w:w="933" w:type="dxa"/>
            <w:shd w:val="clear" w:color="auto" w:fill="D9D9D9" w:themeFill="background1" w:themeFillShade="D9"/>
            <w:vAlign w:val="center"/>
          </w:tcPr>
          <w:p w14:paraId="09865895"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02010C1F"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493E3008" w14:textId="77777777" w:rsidTr="00A66B15">
        <w:trPr>
          <w:trHeight w:val="491"/>
        </w:trPr>
        <w:tc>
          <w:tcPr>
            <w:tcW w:w="933" w:type="dxa"/>
            <w:shd w:val="clear" w:color="auto" w:fill="D9D9D9" w:themeFill="background1" w:themeFillShade="D9"/>
            <w:vAlign w:val="center"/>
          </w:tcPr>
          <w:p w14:paraId="50E6C051" w14:textId="00E650BC" w:rsidR="00796913" w:rsidRPr="00FA10C5" w:rsidRDefault="00F978D6" w:rsidP="00F978D6">
            <w:pPr>
              <w:pStyle w:val="Default"/>
              <w:jc w:val="center"/>
              <w:rPr>
                <w:rFonts w:ascii="Arial" w:hAnsi="Arial" w:cs="Arial"/>
                <w:szCs w:val="20"/>
              </w:rPr>
            </w:pPr>
            <w:r w:rsidRPr="00FA10C5">
              <w:rPr>
                <w:rFonts w:ascii="Arial" w:hAnsi="Arial" w:cs="Arial"/>
                <w:szCs w:val="20"/>
              </w:rPr>
              <w:t>66</w:t>
            </w:r>
          </w:p>
        </w:tc>
        <w:tc>
          <w:tcPr>
            <w:tcW w:w="12123" w:type="dxa"/>
            <w:shd w:val="clear" w:color="auto" w:fill="D9D9D9" w:themeFill="background1" w:themeFillShade="D9"/>
            <w:vAlign w:val="center"/>
          </w:tcPr>
          <w:p w14:paraId="3F6CBA91" w14:textId="36C4C6D8" w:rsidR="00796913" w:rsidRPr="00FA10C5" w:rsidRDefault="00D85A41" w:rsidP="00A66B15">
            <w:pPr>
              <w:pStyle w:val="Default"/>
              <w:jc w:val="both"/>
              <w:rPr>
                <w:szCs w:val="20"/>
              </w:rPr>
            </w:pPr>
            <w:r w:rsidRPr="00FA10C5">
              <w:rPr>
                <w:szCs w:val="20"/>
              </w:rPr>
              <w:t xml:space="preserve">Consolidar el proyecto editorial de la universidad. </w:t>
            </w:r>
          </w:p>
        </w:tc>
      </w:tr>
      <w:tr w:rsidR="00796913" w:rsidRPr="00BC255E" w14:paraId="3F7AC6A1" w14:textId="77777777" w:rsidTr="00A66B15">
        <w:trPr>
          <w:trHeight w:val="286"/>
        </w:trPr>
        <w:tc>
          <w:tcPr>
            <w:tcW w:w="13056" w:type="dxa"/>
            <w:gridSpan w:val="2"/>
            <w:shd w:val="clear" w:color="auto" w:fill="D9D9D9" w:themeFill="background1" w:themeFillShade="D9"/>
            <w:vAlign w:val="center"/>
          </w:tcPr>
          <w:p w14:paraId="71C57733"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29DBB454" w14:textId="77777777" w:rsidTr="00A66B15">
        <w:trPr>
          <w:trHeight w:val="410"/>
        </w:trPr>
        <w:tc>
          <w:tcPr>
            <w:tcW w:w="13056" w:type="dxa"/>
            <w:gridSpan w:val="2"/>
            <w:shd w:val="clear" w:color="auto" w:fill="D9D9D9" w:themeFill="background1" w:themeFillShade="D9"/>
            <w:vAlign w:val="center"/>
          </w:tcPr>
          <w:p w14:paraId="6422E5ED" w14:textId="2C2B3DAB" w:rsidR="00796913" w:rsidRDefault="00796913" w:rsidP="00D85A41">
            <w:pPr>
              <w:pStyle w:val="Default"/>
              <w:jc w:val="both"/>
              <w:rPr>
                <w:rFonts w:ascii="Arial" w:hAnsi="Arial" w:cs="Arial"/>
                <w:b/>
                <w:sz w:val="20"/>
                <w:szCs w:val="20"/>
              </w:rPr>
            </w:pPr>
            <w:r>
              <w:rPr>
                <w:sz w:val="20"/>
                <w:szCs w:val="20"/>
              </w:rPr>
              <w:t xml:space="preserve"> </w:t>
            </w:r>
            <w:r w:rsidR="00D85A41" w:rsidRPr="00FA10C5">
              <w:rPr>
                <w:szCs w:val="20"/>
              </w:rPr>
              <w:t xml:space="preserve">A través del fortalecimiento a las librerías universitarias, y espacios que pueden aprovecharse para ofertar otros sellos editoriales además del universitario, son acciones que permite incrementar el volumen de ventas, y hacer el proyecto autofinanciable con recursos humanos y financieros, para favorecer las estrategias de distribución y promoción y abrir mayores posibilidades de financiamiento y coediciones. También se requiere incursionar en el formato digital para transformar el acervo editorial en formato </w:t>
            </w:r>
            <w:r w:rsidR="00D85A41" w:rsidRPr="00FA10C5">
              <w:rPr>
                <w:i/>
                <w:iCs/>
                <w:szCs w:val="20"/>
              </w:rPr>
              <w:t>e-</w:t>
            </w:r>
            <w:proofErr w:type="spellStart"/>
            <w:r w:rsidR="00D85A41" w:rsidRPr="00FA10C5">
              <w:rPr>
                <w:i/>
                <w:iCs/>
                <w:szCs w:val="20"/>
              </w:rPr>
              <w:t>book</w:t>
            </w:r>
            <w:proofErr w:type="spellEnd"/>
            <w:r w:rsidR="00D85A41" w:rsidRPr="00FA10C5">
              <w:rPr>
                <w:szCs w:val="20"/>
              </w:rPr>
              <w:t xml:space="preserve">. </w:t>
            </w:r>
          </w:p>
        </w:tc>
      </w:tr>
      <w:tr w:rsidR="00796913" w:rsidRPr="00993FA0" w14:paraId="140F5EC1" w14:textId="77777777" w:rsidTr="00A66B15">
        <w:trPr>
          <w:trHeight w:val="410"/>
        </w:trPr>
        <w:tc>
          <w:tcPr>
            <w:tcW w:w="13056" w:type="dxa"/>
            <w:gridSpan w:val="2"/>
            <w:shd w:val="clear" w:color="auto" w:fill="D9D9D9" w:themeFill="background1" w:themeFillShade="D9"/>
            <w:vAlign w:val="center"/>
          </w:tcPr>
          <w:p w14:paraId="6CA1BE53"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649A5DC3" w14:textId="77777777" w:rsidTr="00A66B15">
        <w:trPr>
          <w:trHeight w:val="1174"/>
        </w:trPr>
        <w:tc>
          <w:tcPr>
            <w:tcW w:w="13056" w:type="dxa"/>
            <w:gridSpan w:val="2"/>
            <w:shd w:val="clear" w:color="auto" w:fill="FFFFFF" w:themeFill="background1"/>
            <w:vAlign w:val="center"/>
          </w:tcPr>
          <w:p w14:paraId="2CB2DB78" w14:textId="77777777" w:rsidR="00796913" w:rsidRPr="002C078C" w:rsidRDefault="00796913" w:rsidP="00A66B15">
            <w:pPr>
              <w:pStyle w:val="Default"/>
              <w:jc w:val="both"/>
              <w:rPr>
                <w:i/>
                <w:sz w:val="23"/>
                <w:szCs w:val="23"/>
              </w:rPr>
            </w:pPr>
          </w:p>
        </w:tc>
      </w:tr>
      <w:tr w:rsidR="00796913" w:rsidRPr="00993FA0" w14:paraId="12898AC3" w14:textId="77777777" w:rsidTr="00A66B15">
        <w:trPr>
          <w:trHeight w:val="343"/>
        </w:trPr>
        <w:tc>
          <w:tcPr>
            <w:tcW w:w="13056" w:type="dxa"/>
            <w:gridSpan w:val="2"/>
            <w:shd w:val="clear" w:color="auto" w:fill="D9D9D9" w:themeFill="background1" w:themeFillShade="D9"/>
            <w:vAlign w:val="center"/>
          </w:tcPr>
          <w:p w14:paraId="110BF382"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403E167B" w14:textId="77777777" w:rsidTr="00A66B15">
        <w:trPr>
          <w:trHeight w:val="1338"/>
        </w:trPr>
        <w:tc>
          <w:tcPr>
            <w:tcW w:w="13056" w:type="dxa"/>
            <w:gridSpan w:val="2"/>
            <w:shd w:val="clear" w:color="auto" w:fill="FFFFFF" w:themeFill="background1"/>
            <w:vAlign w:val="center"/>
          </w:tcPr>
          <w:p w14:paraId="419D07B9" w14:textId="77777777" w:rsidR="00796913" w:rsidRPr="00676DF3" w:rsidRDefault="00796913" w:rsidP="00A66B15">
            <w:pPr>
              <w:pStyle w:val="Default"/>
              <w:jc w:val="both"/>
              <w:rPr>
                <w:rFonts w:ascii="Arial" w:hAnsi="Arial" w:cs="Arial"/>
                <w:sz w:val="20"/>
                <w:szCs w:val="20"/>
              </w:rPr>
            </w:pPr>
          </w:p>
        </w:tc>
      </w:tr>
    </w:tbl>
    <w:p w14:paraId="2107E2EB" w14:textId="1A09F965" w:rsidR="00796913" w:rsidRDefault="00796913" w:rsidP="008C0241"/>
    <w:p w14:paraId="0BB149BF" w14:textId="08D4185C" w:rsidR="00796913" w:rsidRDefault="00796913" w:rsidP="008C0241"/>
    <w:p w14:paraId="4BB72D1B" w14:textId="4DA81858" w:rsidR="00796913" w:rsidRDefault="00796913" w:rsidP="008C0241"/>
    <w:p w14:paraId="44BAC076" w14:textId="3F03523F" w:rsidR="00796913" w:rsidRDefault="00796913" w:rsidP="008C0241"/>
    <w:p w14:paraId="7D7712A0" w14:textId="015F07FB" w:rsidR="00796913" w:rsidRDefault="00796913" w:rsidP="008C0241"/>
    <w:p w14:paraId="35C1D2F8" w14:textId="37154D2C" w:rsidR="00796913" w:rsidRDefault="00796913" w:rsidP="008C0241"/>
    <w:p w14:paraId="473E53AC" w14:textId="796E6760" w:rsidR="00796913" w:rsidRDefault="00796913" w:rsidP="008C0241"/>
    <w:tbl>
      <w:tblPr>
        <w:tblW w:w="13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2123"/>
      </w:tblGrid>
      <w:tr w:rsidR="00796913" w:rsidRPr="00993FA0" w14:paraId="1B5BBBCE" w14:textId="77777777" w:rsidTr="00A66B15">
        <w:trPr>
          <w:trHeight w:val="554"/>
        </w:trPr>
        <w:tc>
          <w:tcPr>
            <w:tcW w:w="13056" w:type="dxa"/>
            <w:gridSpan w:val="2"/>
            <w:shd w:val="clear" w:color="auto" w:fill="1F497D" w:themeFill="text2"/>
            <w:vAlign w:val="center"/>
          </w:tcPr>
          <w:p w14:paraId="7ACCBC2B" w14:textId="77777777" w:rsidR="00796913" w:rsidRDefault="00796913" w:rsidP="00A66B15">
            <w:pPr>
              <w:pStyle w:val="Default"/>
              <w:ind w:left="720"/>
              <w:jc w:val="center"/>
              <w:rPr>
                <w:rFonts w:ascii="Arial" w:hAnsi="Arial" w:cs="Arial"/>
                <w:b/>
                <w:color w:val="FFFFFF" w:themeColor="background1"/>
                <w:szCs w:val="20"/>
              </w:rPr>
            </w:pPr>
          </w:p>
        </w:tc>
      </w:tr>
      <w:tr w:rsidR="00796913" w:rsidRPr="00993FA0" w14:paraId="2A01337F" w14:textId="77777777" w:rsidTr="00A66B15">
        <w:trPr>
          <w:trHeight w:val="384"/>
        </w:trPr>
        <w:tc>
          <w:tcPr>
            <w:tcW w:w="13056" w:type="dxa"/>
            <w:gridSpan w:val="2"/>
            <w:shd w:val="clear" w:color="auto" w:fill="76923C" w:themeFill="accent3" w:themeFillShade="BF"/>
            <w:vAlign w:val="center"/>
          </w:tcPr>
          <w:p w14:paraId="29407CD1" w14:textId="77777777" w:rsidR="00796913" w:rsidRPr="001D4348" w:rsidRDefault="00796913" w:rsidP="00A66B15">
            <w:pPr>
              <w:pStyle w:val="Default"/>
              <w:ind w:left="12"/>
              <w:rPr>
                <w:rFonts w:ascii="Arial" w:hAnsi="Arial" w:cs="Arial"/>
                <w:b/>
                <w:sz w:val="20"/>
                <w:szCs w:val="20"/>
              </w:rPr>
            </w:pPr>
            <w:r w:rsidRPr="00B22B4D">
              <w:rPr>
                <w:rFonts w:ascii="Arial" w:hAnsi="Arial" w:cs="Arial"/>
                <w:b/>
                <w:color w:val="FFFFFF" w:themeColor="background1"/>
                <w:szCs w:val="20"/>
              </w:rPr>
              <w:t>C</w:t>
            </w:r>
            <w:r>
              <w:rPr>
                <w:rFonts w:ascii="Arial" w:hAnsi="Arial" w:cs="Arial"/>
                <w:b/>
                <w:color w:val="FFFFFF" w:themeColor="background1"/>
                <w:szCs w:val="20"/>
              </w:rPr>
              <w:t>ategoría 15: Difusión de la cultura y extensión de los servicios</w:t>
            </w:r>
          </w:p>
        </w:tc>
      </w:tr>
      <w:tr w:rsidR="00796913" w:rsidRPr="00993FA0" w14:paraId="065296E0" w14:textId="77777777" w:rsidTr="00A66B15">
        <w:trPr>
          <w:trHeight w:val="491"/>
        </w:trPr>
        <w:tc>
          <w:tcPr>
            <w:tcW w:w="933" w:type="dxa"/>
            <w:shd w:val="clear" w:color="auto" w:fill="D9D9D9" w:themeFill="background1" w:themeFillShade="D9"/>
            <w:vAlign w:val="center"/>
          </w:tcPr>
          <w:p w14:paraId="0B215340" w14:textId="77777777" w:rsidR="00796913" w:rsidRPr="0070255A" w:rsidRDefault="00796913" w:rsidP="00A66B15">
            <w:pPr>
              <w:pStyle w:val="Default"/>
              <w:jc w:val="center"/>
              <w:rPr>
                <w:rFonts w:ascii="Arial" w:hAnsi="Arial" w:cs="Arial"/>
                <w:b/>
                <w:sz w:val="20"/>
                <w:szCs w:val="20"/>
              </w:rPr>
            </w:pPr>
            <w:r>
              <w:rPr>
                <w:rFonts w:ascii="Arial" w:hAnsi="Arial" w:cs="Arial"/>
                <w:b/>
                <w:sz w:val="20"/>
                <w:szCs w:val="20"/>
              </w:rPr>
              <w:t>Número</w:t>
            </w:r>
          </w:p>
        </w:tc>
        <w:tc>
          <w:tcPr>
            <w:tcW w:w="12123" w:type="dxa"/>
            <w:shd w:val="clear" w:color="auto" w:fill="D9D9D9" w:themeFill="background1" w:themeFillShade="D9"/>
            <w:vAlign w:val="center"/>
          </w:tcPr>
          <w:p w14:paraId="18837600" w14:textId="77777777" w:rsidR="00796913" w:rsidRPr="0070255A" w:rsidRDefault="00796913" w:rsidP="00A66B15">
            <w:pPr>
              <w:pStyle w:val="Default"/>
              <w:jc w:val="both"/>
              <w:rPr>
                <w:rFonts w:ascii="Arial" w:hAnsi="Arial" w:cs="Arial"/>
                <w:b/>
                <w:sz w:val="20"/>
                <w:szCs w:val="20"/>
              </w:rPr>
            </w:pPr>
            <w:r>
              <w:rPr>
                <w:rFonts w:ascii="Arial" w:hAnsi="Arial" w:cs="Arial"/>
                <w:b/>
                <w:sz w:val="20"/>
                <w:szCs w:val="20"/>
              </w:rPr>
              <w:t>Descripción</w:t>
            </w:r>
          </w:p>
        </w:tc>
      </w:tr>
      <w:tr w:rsidR="00796913" w:rsidRPr="00993FA0" w14:paraId="0475F196" w14:textId="77777777" w:rsidTr="00A66B15">
        <w:trPr>
          <w:trHeight w:val="491"/>
        </w:trPr>
        <w:tc>
          <w:tcPr>
            <w:tcW w:w="933" w:type="dxa"/>
            <w:shd w:val="clear" w:color="auto" w:fill="D9D9D9" w:themeFill="background1" w:themeFillShade="D9"/>
            <w:vAlign w:val="center"/>
          </w:tcPr>
          <w:p w14:paraId="2972BDAF" w14:textId="2E08A80F" w:rsidR="00796913" w:rsidRPr="00FA10C5" w:rsidRDefault="00F978D6" w:rsidP="00F978D6">
            <w:pPr>
              <w:pStyle w:val="Default"/>
              <w:jc w:val="center"/>
              <w:rPr>
                <w:rFonts w:ascii="Arial" w:hAnsi="Arial" w:cs="Arial"/>
                <w:szCs w:val="20"/>
              </w:rPr>
            </w:pPr>
            <w:r w:rsidRPr="00FA10C5">
              <w:rPr>
                <w:rFonts w:ascii="Arial" w:hAnsi="Arial" w:cs="Arial"/>
                <w:szCs w:val="20"/>
              </w:rPr>
              <w:t>67</w:t>
            </w:r>
          </w:p>
        </w:tc>
        <w:tc>
          <w:tcPr>
            <w:tcW w:w="12123" w:type="dxa"/>
            <w:shd w:val="clear" w:color="auto" w:fill="D9D9D9" w:themeFill="background1" w:themeFillShade="D9"/>
            <w:vAlign w:val="center"/>
          </w:tcPr>
          <w:p w14:paraId="31E39FCB" w14:textId="4CED2566" w:rsidR="00796913" w:rsidRPr="00FA10C5" w:rsidRDefault="00D85A41" w:rsidP="00D85A41">
            <w:pPr>
              <w:pStyle w:val="Default"/>
              <w:jc w:val="both"/>
              <w:rPr>
                <w:szCs w:val="20"/>
              </w:rPr>
            </w:pPr>
            <w:r w:rsidRPr="00FA10C5">
              <w:rPr>
                <w:szCs w:val="20"/>
              </w:rPr>
              <w:t xml:space="preserve">Desarrollar una estrategia de acercamiento y patrocinio con el sector productivo de la región. </w:t>
            </w:r>
          </w:p>
        </w:tc>
      </w:tr>
      <w:tr w:rsidR="00796913" w:rsidRPr="00BC255E" w14:paraId="12510C37" w14:textId="77777777" w:rsidTr="00A66B15">
        <w:trPr>
          <w:trHeight w:val="286"/>
        </w:trPr>
        <w:tc>
          <w:tcPr>
            <w:tcW w:w="13056" w:type="dxa"/>
            <w:gridSpan w:val="2"/>
            <w:shd w:val="clear" w:color="auto" w:fill="D9D9D9" w:themeFill="background1" w:themeFillShade="D9"/>
            <w:vAlign w:val="center"/>
          </w:tcPr>
          <w:p w14:paraId="3BC1BBDE" w14:textId="77777777" w:rsidR="00796913" w:rsidRPr="00BC255E" w:rsidRDefault="00796913" w:rsidP="00A66B15">
            <w:pPr>
              <w:pStyle w:val="Default"/>
              <w:jc w:val="both"/>
              <w:rPr>
                <w:rFonts w:ascii="Arial" w:hAnsi="Arial" w:cs="Arial"/>
                <w:b/>
                <w:sz w:val="20"/>
                <w:szCs w:val="20"/>
              </w:rPr>
            </w:pPr>
            <w:r>
              <w:rPr>
                <w:rFonts w:ascii="Arial" w:hAnsi="Arial" w:cs="Arial"/>
                <w:b/>
                <w:sz w:val="20"/>
                <w:szCs w:val="20"/>
              </w:rPr>
              <w:t>Justificación</w:t>
            </w:r>
          </w:p>
        </w:tc>
      </w:tr>
      <w:tr w:rsidR="00796913" w:rsidRPr="00993FA0" w14:paraId="3D0364E1" w14:textId="77777777" w:rsidTr="00A66B15">
        <w:trPr>
          <w:trHeight w:val="410"/>
        </w:trPr>
        <w:tc>
          <w:tcPr>
            <w:tcW w:w="13056" w:type="dxa"/>
            <w:gridSpan w:val="2"/>
            <w:shd w:val="clear" w:color="auto" w:fill="D9D9D9" w:themeFill="background1" w:themeFillShade="D9"/>
            <w:vAlign w:val="center"/>
          </w:tcPr>
          <w:p w14:paraId="4A4E6848" w14:textId="5CF4A736" w:rsidR="00796913" w:rsidRDefault="00796913" w:rsidP="00D85A41">
            <w:pPr>
              <w:pStyle w:val="Default"/>
              <w:jc w:val="both"/>
              <w:rPr>
                <w:rFonts w:ascii="Arial" w:hAnsi="Arial" w:cs="Arial"/>
                <w:b/>
                <w:sz w:val="20"/>
                <w:szCs w:val="20"/>
              </w:rPr>
            </w:pPr>
            <w:r>
              <w:rPr>
                <w:sz w:val="20"/>
                <w:szCs w:val="20"/>
              </w:rPr>
              <w:t xml:space="preserve"> </w:t>
            </w:r>
            <w:r w:rsidR="00D85A41" w:rsidRPr="00FA10C5">
              <w:rPr>
                <w:szCs w:val="20"/>
              </w:rPr>
              <w:t xml:space="preserve">Para promover entre los sectores productivos mayor conocimiento y acercamiento con la universidad, se requiere conocer la oferta de servicios de la UNICACH a través de reuniones y eventos para este fin, donde se puede estimular y motivar a los representantes de distintos sectores a invertir en la institución, y propiciar trabajo conjunto en favor de la investigación y la docencia así como solicitar y trabajar en forma conjunta, fuentes alternativas de financiamiento que permitan soportar presupuestalmente algunos programas de difusión como: publicación de libros, programas de televisión, becas de servicio social, deportivas o alimenticias; entre otros, mediante donativos, patrocinios o mecenazgos. Los empresarios y empleadores mostraron gran disposición para colaborar con la universidad e involucrarse en acciones de beneficio mutuo. </w:t>
            </w:r>
          </w:p>
        </w:tc>
      </w:tr>
      <w:tr w:rsidR="00796913" w:rsidRPr="00993FA0" w14:paraId="665F4F79" w14:textId="77777777" w:rsidTr="00A66B15">
        <w:trPr>
          <w:trHeight w:val="410"/>
        </w:trPr>
        <w:tc>
          <w:tcPr>
            <w:tcW w:w="13056" w:type="dxa"/>
            <w:gridSpan w:val="2"/>
            <w:shd w:val="clear" w:color="auto" w:fill="D9D9D9" w:themeFill="background1" w:themeFillShade="D9"/>
            <w:vAlign w:val="center"/>
          </w:tcPr>
          <w:p w14:paraId="4641D398" w14:textId="77777777" w:rsidR="00796913" w:rsidRDefault="00796913" w:rsidP="00A66B15">
            <w:pPr>
              <w:pStyle w:val="Default"/>
              <w:jc w:val="both"/>
              <w:rPr>
                <w:rFonts w:ascii="Arial" w:hAnsi="Arial" w:cs="Arial"/>
                <w:b/>
                <w:sz w:val="20"/>
                <w:szCs w:val="20"/>
              </w:rPr>
            </w:pPr>
            <w:r>
              <w:rPr>
                <w:rFonts w:ascii="Arial" w:hAnsi="Arial" w:cs="Arial"/>
                <w:b/>
                <w:sz w:val="20"/>
                <w:szCs w:val="20"/>
              </w:rPr>
              <w:t>Descripción del cumplimiento</w:t>
            </w:r>
          </w:p>
        </w:tc>
      </w:tr>
      <w:tr w:rsidR="00796913" w:rsidRPr="00993FA0" w14:paraId="424326D4" w14:textId="77777777" w:rsidTr="00A66B15">
        <w:trPr>
          <w:trHeight w:val="1174"/>
        </w:trPr>
        <w:tc>
          <w:tcPr>
            <w:tcW w:w="13056" w:type="dxa"/>
            <w:gridSpan w:val="2"/>
            <w:shd w:val="clear" w:color="auto" w:fill="FFFFFF" w:themeFill="background1"/>
            <w:vAlign w:val="center"/>
          </w:tcPr>
          <w:p w14:paraId="7178CC51" w14:textId="77777777" w:rsidR="00796913" w:rsidRPr="002C078C" w:rsidRDefault="00796913" w:rsidP="00A66B15">
            <w:pPr>
              <w:pStyle w:val="Default"/>
              <w:jc w:val="both"/>
              <w:rPr>
                <w:i/>
                <w:sz w:val="23"/>
                <w:szCs w:val="23"/>
              </w:rPr>
            </w:pPr>
          </w:p>
        </w:tc>
      </w:tr>
      <w:tr w:rsidR="00796913" w:rsidRPr="00993FA0" w14:paraId="0BAF757A" w14:textId="77777777" w:rsidTr="00A66B15">
        <w:trPr>
          <w:trHeight w:val="343"/>
        </w:trPr>
        <w:tc>
          <w:tcPr>
            <w:tcW w:w="13056" w:type="dxa"/>
            <w:gridSpan w:val="2"/>
            <w:shd w:val="clear" w:color="auto" w:fill="D9D9D9" w:themeFill="background1" w:themeFillShade="D9"/>
            <w:vAlign w:val="center"/>
          </w:tcPr>
          <w:p w14:paraId="25355FF8" w14:textId="77777777" w:rsidR="00796913" w:rsidRDefault="00796913" w:rsidP="00A66B15">
            <w:pPr>
              <w:pStyle w:val="Default"/>
              <w:jc w:val="both"/>
              <w:rPr>
                <w:rFonts w:ascii="Arial" w:hAnsi="Arial" w:cs="Arial"/>
                <w:b/>
                <w:sz w:val="20"/>
                <w:szCs w:val="20"/>
              </w:rPr>
            </w:pPr>
            <w:r>
              <w:rPr>
                <w:rFonts w:ascii="Arial" w:hAnsi="Arial" w:cs="Arial"/>
                <w:b/>
                <w:sz w:val="20"/>
                <w:szCs w:val="20"/>
              </w:rPr>
              <w:t xml:space="preserve">Evidencias </w:t>
            </w:r>
            <w:r w:rsidRPr="00DB498B">
              <w:rPr>
                <w:rFonts w:ascii="Arial" w:hAnsi="Arial" w:cs="Arial"/>
                <w:sz w:val="20"/>
                <w:szCs w:val="20"/>
              </w:rPr>
              <w:t>(Enlistar documentos, vínculos a páginas Web, etc. Si es un documento general, indicar el número de página). Las evidencias deben estar vinculadas al archivo digital</w:t>
            </w:r>
            <w:r>
              <w:rPr>
                <w:rFonts w:ascii="Arial" w:hAnsi="Arial" w:cs="Arial"/>
                <w:sz w:val="20"/>
                <w:szCs w:val="20"/>
              </w:rPr>
              <w:t>, el cual debe grabarse en una carpeta llamada evidencias.</w:t>
            </w:r>
          </w:p>
        </w:tc>
      </w:tr>
      <w:tr w:rsidR="00796913" w:rsidRPr="00993FA0" w14:paraId="127E9101" w14:textId="77777777" w:rsidTr="00A66B15">
        <w:trPr>
          <w:trHeight w:val="1338"/>
        </w:trPr>
        <w:tc>
          <w:tcPr>
            <w:tcW w:w="13056" w:type="dxa"/>
            <w:gridSpan w:val="2"/>
            <w:shd w:val="clear" w:color="auto" w:fill="FFFFFF" w:themeFill="background1"/>
            <w:vAlign w:val="center"/>
          </w:tcPr>
          <w:p w14:paraId="653A8EA1" w14:textId="77777777" w:rsidR="00796913" w:rsidRPr="00676DF3" w:rsidRDefault="00796913" w:rsidP="00A66B15">
            <w:pPr>
              <w:pStyle w:val="Default"/>
              <w:jc w:val="both"/>
              <w:rPr>
                <w:rFonts w:ascii="Arial" w:hAnsi="Arial" w:cs="Arial"/>
                <w:sz w:val="20"/>
                <w:szCs w:val="20"/>
              </w:rPr>
            </w:pPr>
          </w:p>
        </w:tc>
      </w:tr>
    </w:tbl>
    <w:p w14:paraId="374BD548" w14:textId="77777777" w:rsidR="00796913" w:rsidRDefault="00796913" w:rsidP="008C0241"/>
    <w:p w14:paraId="50294767" w14:textId="77777777" w:rsidR="00796913" w:rsidRDefault="00796913" w:rsidP="008C0241"/>
    <w:p w14:paraId="0FB089E7" w14:textId="77777777" w:rsidR="00796913" w:rsidRDefault="00796913" w:rsidP="008C0241"/>
    <w:p w14:paraId="7519F691" w14:textId="77777777" w:rsidR="00796913" w:rsidRDefault="00796913" w:rsidP="008C0241"/>
    <w:sectPr w:rsidR="00796913" w:rsidSect="00086F86">
      <w:headerReference w:type="default" r:id="rId8"/>
      <w:footerReference w:type="even" r:id="rId9"/>
      <w:footerReference w:type="default" r:id="rId10"/>
      <w:pgSz w:w="15840" w:h="12240" w:orient="landscape" w:code="1"/>
      <w:pgMar w:top="1573" w:right="1418" w:bottom="1418" w:left="1418" w:header="567" w:footer="647" w:gutter="0"/>
      <w:pgNumType w:chapSep="emDash"/>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092C" w14:textId="77777777" w:rsidR="001D44F2" w:rsidRDefault="001D44F2">
      <w:r>
        <w:separator/>
      </w:r>
    </w:p>
    <w:p w14:paraId="62DF9C39" w14:textId="77777777" w:rsidR="001D44F2" w:rsidRDefault="001D44F2"/>
  </w:endnote>
  <w:endnote w:type="continuationSeparator" w:id="0">
    <w:p w14:paraId="3C3D085B" w14:textId="77777777" w:rsidR="001D44F2" w:rsidRDefault="001D44F2">
      <w:r>
        <w:continuationSeparator/>
      </w:r>
    </w:p>
    <w:p w14:paraId="0C766DBE" w14:textId="77777777" w:rsidR="001D44F2" w:rsidRDefault="001D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Negrita">
    <w:panose1 w:val="02020803070505020304"/>
    <w:charset w:val="00"/>
    <w:family w:val="roman"/>
    <w:pitch w:val="variable"/>
    <w:sig w:usb0="00003A87" w:usb1="00000000" w:usb2="00000000" w:usb3="00000000" w:csb0="000000FF" w:csb1="00000000"/>
  </w:font>
  <w:font w:name="Times New Roman Cursiva">
    <w:panose1 w:val="02020503050405090304"/>
    <w:charset w:val="00"/>
    <w:family w:val="roman"/>
    <w:pitch w:val="variable"/>
    <w:sig w:usb0="00001A87"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Ref">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CC2" w14:textId="77777777" w:rsidR="008D1140" w:rsidRDefault="008D11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29728E" w14:textId="77777777" w:rsidR="008D1140" w:rsidRDefault="008D11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959"/>
      <w:gridCol w:w="3310"/>
    </w:tblGrid>
    <w:tr w:rsidR="008D1140" w:rsidRPr="00086F86" w14:paraId="4773BB26" w14:textId="77777777" w:rsidTr="00F90F73">
      <w:trPr>
        <w:trHeight w:val="165"/>
      </w:trPr>
      <w:tc>
        <w:tcPr>
          <w:tcW w:w="5028" w:type="dxa"/>
          <w:vAlign w:val="center"/>
        </w:tcPr>
        <w:p w14:paraId="1FBF7894" w14:textId="296B45FA" w:rsidR="008D1140" w:rsidRPr="00086F86" w:rsidRDefault="008D1140" w:rsidP="000A36DC">
          <w:pPr>
            <w:pStyle w:val="Piedepgina"/>
            <w:overflowPunct w:val="0"/>
            <w:autoSpaceDE w:val="0"/>
            <w:autoSpaceDN w:val="0"/>
            <w:adjustRightInd w:val="0"/>
            <w:jc w:val="center"/>
            <w:textAlignment w:val="baseline"/>
            <w:rPr>
              <w:rFonts w:ascii="Arial" w:hAnsi="Arial" w:cs="Arial"/>
              <w:sz w:val="16"/>
              <w:szCs w:val="16"/>
            </w:rPr>
          </w:pPr>
          <w:r w:rsidRPr="00086F86">
            <w:rPr>
              <w:rFonts w:ascii="Arial" w:hAnsi="Arial" w:cs="Arial"/>
              <w:sz w:val="16"/>
              <w:szCs w:val="16"/>
            </w:rPr>
            <w:t xml:space="preserve">Nombre del </w:t>
          </w:r>
          <w:r>
            <w:rPr>
              <w:rFonts w:ascii="Arial" w:hAnsi="Arial" w:cs="Arial"/>
              <w:sz w:val="16"/>
              <w:szCs w:val="16"/>
            </w:rPr>
            <w:t>Rector</w:t>
          </w:r>
        </w:p>
      </w:tc>
      <w:tc>
        <w:tcPr>
          <w:tcW w:w="5280" w:type="dxa"/>
          <w:vAlign w:val="center"/>
        </w:tcPr>
        <w:p w14:paraId="0F8196FE" w14:textId="77777777" w:rsidR="008D1140" w:rsidRPr="00086F86" w:rsidRDefault="008D1140" w:rsidP="00086F86">
          <w:pPr>
            <w:pStyle w:val="Piedepgina"/>
            <w:overflowPunct w:val="0"/>
            <w:autoSpaceDE w:val="0"/>
            <w:autoSpaceDN w:val="0"/>
            <w:adjustRightInd w:val="0"/>
            <w:jc w:val="center"/>
            <w:textAlignment w:val="baseline"/>
            <w:rPr>
              <w:rFonts w:ascii="Arial" w:hAnsi="Arial" w:cs="Arial"/>
              <w:sz w:val="16"/>
              <w:szCs w:val="16"/>
            </w:rPr>
          </w:pPr>
          <w:r w:rsidRPr="00086F86">
            <w:rPr>
              <w:rFonts w:ascii="Arial" w:hAnsi="Arial" w:cs="Arial"/>
              <w:sz w:val="16"/>
              <w:szCs w:val="16"/>
            </w:rPr>
            <w:t>Nombre del Responsable del Informe</w:t>
          </w:r>
        </w:p>
      </w:tc>
      <w:tc>
        <w:tcPr>
          <w:tcW w:w="3480" w:type="dxa"/>
          <w:vAlign w:val="center"/>
        </w:tcPr>
        <w:p w14:paraId="798A3DDA" w14:textId="77777777" w:rsidR="008D1140" w:rsidRPr="00086F86" w:rsidRDefault="008D1140" w:rsidP="00086F86">
          <w:pPr>
            <w:pStyle w:val="Piedepgina"/>
            <w:overflowPunct w:val="0"/>
            <w:autoSpaceDE w:val="0"/>
            <w:autoSpaceDN w:val="0"/>
            <w:adjustRightInd w:val="0"/>
            <w:jc w:val="center"/>
            <w:textAlignment w:val="baseline"/>
            <w:rPr>
              <w:rFonts w:ascii="Arial" w:hAnsi="Arial" w:cs="Arial"/>
              <w:sz w:val="16"/>
              <w:szCs w:val="16"/>
            </w:rPr>
          </w:pPr>
          <w:r w:rsidRPr="00086F86">
            <w:rPr>
              <w:rFonts w:ascii="Arial" w:hAnsi="Arial" w:cs="Arial"/>
              <w:sz w:val="16"/>
              <w:szCs w:val="16"/>
            </w:rPr>
            <w:t xml:space="preserve">Fecha de terminación del Informe </w:t>
          </w:r>
        </w:p>
      </w:tc>
    </w:tr>
    <w:tr w:rsidR="008D1140" w:rsidRPr="00086F86" w14:paraId="2CF6DD07" w14:textId="77777777" w:rsidTr="00F90F73">
      <w:tc>
        <w:tcPr>
          <w:tcW w:w="5028" w:type="dxa"/>
          <w:vAlign w:val="center"/>
        </w:tcPr>
        <w:p w14:paraId="3DDF6A76" w14:textId="497DA385" w:rsidR="008D1140" w:rsidRPr="00086F86" w:rsidRDefault="008D1140" w:rsidP="00F90F73">
          <w:pPr>
            <w:pStyle w:val="Piedepgina"/>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Dr. José Rodolfo Calvo Fonseca</w:t>
          </w:r>
        </w:p>
      </w:tc>
      <w:tc>
        <w:tcPr>
          <w:tcW w:w="5280" w:type="dxa"/>
          <w:vAlign w:val="center"/>
        </w:tcPr>
        <w:p w14:paraId="3F03F98C" w14:textId="614957F2" w:rsidR="008D1140" w:rsidRPr="00086F86" w:rsidRDefault="008D1140" w:rsidP="00F90F73">
          <w:pPr>
            <w:pStyle w:val="Piedepgina"/>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Dr. Pascual Ramos García</w:t>
          </w:r>
        </w:p>
      </w:tc>
      <w:tc>
        <w:tcPr>
          <w:tcW w:w="3480" w:type="dxa"/>
          <w:vAlign w:val="center"/>
        </w:tcPr>
        <w:p w14:paraId="1689510B" w14:textId="1B613904" w:rsidR="008D1140" w:rsidRPr="00086F86" w:rsidRDefault="008D1140" w:rsidP="00FE4590">
          <w:pPr>
            <w:pStyle w:val="Piedepgina"/>
            <w:overflowPunct w:val="0"/>
            <w:autoSpaceDE w:val="0"/>
            <w:autoSpaceDN w:val="0"/>
            <w:adjustRightInd w:val="0"/>
            <w:jc w:val="center"/>
            <w:textAlignment w:val="baseline"/>
            <w:rPr>
              <w:rFonts w:ascii="Arial" w:hAnsi="Arial" w:cs="Arial"/>
              <w:sz w:val="16"/>
              <w:szCs w:val="16"/>
            </w:rPr>
          </w:pPr>
          <w:r>
            <w:rPr>
              <w:rFonts w:ascii="Arial" w:hAnsi="Arial" w:cs="Arial"/>
              <w:sz w:val="16"/>
              <w:szCs w:val="16"/>
            </w:rPr>
            <w:t>15/02/2019</w:t>
          </w:r>
        </w:p>
      </w:tc>
    </w:tr>
  </w:tbl>
  <w:p w14:paraId="158A1AB4" w14:textId="77777777" w:rsidR="008D1140" w:rsidRDefault="008D114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D1B6" w14:textId="77777777" w:rsidR="001D44F2" w:rsidRDefault="001D44F2">
      <w:r>
        <w:separator/>
      </w:r>
    </w:p>
    <w:p w14:paraId="40A2FD85" w14:textId="77777777" w:rsidR="001D44F2" w:rsidRDefault="001D44F2"/>
  </w:footnote>
  <w:footnote w:type="continuationSeparator" w:id="0">
    <w:p w14:paraId="2D8C64C3" w14:textId="77777777" w:rsidR="001D44F2" w:rsidRDefault="001D44F2">
      <w:r>
        <w:continuationSeparator/>
      </w:r>
    </w:p>
    <w:p w14:paraId="7E025A9D" w14:textId="77777777" w:rsidR="001D44F2" w:rsidRDefault="001D44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EC96" w14:textId="3AE9DCA6" w:rsidR="008D1140" w:rsidRPr="00B93191" w:rsidRDefault="008D1140" w:rsidP="00750641">
    <w:pPr>
      <w:pStyle w:val="Piedepgina"/>
      <w:jc w:val="right"/>
      <w:rPr>
        <w:rStyle w:val="Nmerodepgina"/>
        <w:rFonts w:ascii="Book Antiqua" w:hAnsi="Book Antiqua"/>
        <w:i/>
        <w:sz w:val="16"/>
        <w:szCs w:val="16"/>
      </w:rPr>
    </w:pPr>
    <w:r>
      <w:rPr>
        <w:noProof/>
        <w:lang w:val="es-MX" w:eastAsia="es-MX"/>
      </w:rPr>
      <w:drawing>
        <wp:anchor distT="0" distB="0" distL="114300" distR="114300" simplePos="0" relativeHeight="251660288" behindDoc="1" locked="0" layoutInCell="1" allowOverlap="1" wp14:anchorId="4E6440A0" wp14:editId="771019BB">
          <wp:simplePos x="0" y="0"/>
          <wp:positionH relativeFrom="column">
            <wp:posOffset>-52070</wp:posOffset>
          </wp:positionH>
          <wp:positionV relativeFrom="paragraph">
            <wp:posOffset>-53340</wp:posOffset>
          </wp:positionV>
          <wp:extent cx="1733550" cy="556260"/>
          <wp:effectExtent l="0" t="0" r="0" b="0"/>
          <wp:wrapThrough wrapText="bothSides">
            <wp:wrapPolygon edited="0">
              <wp:start x="0" y="0"/>
              <wp:lineTo x="0" y="20712"/>
              <wp:lineTo x="21363" y="20712"/>
              <wp:lineTo x="21363" y="0"/>
              <wp:lineTo x="0" y="0"/>
            </wp:wrapPolygon>
          </wp:wrapThrough>
          <wp:docPr id="1" name="Imagen 1" descr="C:\Users\ubaldo\Documents\Mis archivos recibidos\logo CIEES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baldo\Documents\Mis archivos recibidos\logo CIEES A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556260"/>
                  </a:xfrm>
                  <a:prstGeom prst="rect">
                    <a:avLst/>
                  </a:prstGeom>
                  <a:noFill/>
                  <a:ln>
                    <a:noFill/>
                  </a:ln>
                </pic:spPr>
              </pic:pic>
            </a:graphicData>
          </a:graphic>
        </wp:anchor>
      </w:drawing>
    </w:r>
    <w:r w:rsidRPr="00B93191">
      <w:rPr>
        <w:rStyle w:val="Nmerodepgina"/>
        <w:rFonts w:ascii="Book Antiqua" w:hAnsi="Book Antiqua"/>
        <w:i/>
        <w:sz w:val="16"/>
        <w:szCs w:val="16"/>
      </w:rPr>
      <w:fldChar w:fldCharType="begin"/>
    </w:r>
    <w:r w:rsidRPr="00B93191">
      <w:rPr>
        <w:rStyle w:val="Nmerodepgina"/>
        <w:rFonts w:ascii="Book Antiqua" w:hAnsi="Book Antiqua"/>
        <w:i/>
        <w:sz w:val="16"/>
        <w:szCs w:val="16"/>
      </w:rPr>
      <w:instrText xml:space="preserve"> PAGE </w:instrText>
    </w:r>
    <w:r w:rsidRPr="00B93191">
      <w:rPr>
        <w:rStyle w:val="Nmerodepgina"/>
        <w:rFonts w:ascii="Book Antiqua" w:hAnsi="Book Antiqua"/>
        <w:i/>
        <w:sz w:val="16"/>
        <w:szCs w:val="16"/>
      </w:rPr>
      <w:fldChar w:fldCharType="separate"/>
    </w:r>
    <w:r w:rsidR="00FA10C5">
      <w:rPr>
        <w:rStyle w:val="Nmerodepgina"/>
        <w:rFonts w:ascii="Book Antiqua" w:hAnsi="Book Antiqua"/>
        <w:i/>
        <w:noProof/>
        <w:sz w:val="16"/>
        <w:szCs w:val="16"/>
      </w:rPr>
      <w:t>65</w:t>
    </w:r>
    <w:r w:rsidRPr="00B93191">
      <w:rPr>
        <w:rStyle w:val="Nmerodepgina"/>
        <w:rFonts w:ascii="Book Antiqua" w:hAnsi="Book Antiqua"/>
        <w:i/>
        <w:sz w:val="16"/>
        <w:szCs w:val="16"/>
      </w:rPr>
      <w:fldChar w:fldCharType="end"/>
    </w:r>
    <w:r w:rsidRPr="00B93191">
      <w:rPr>
        <w:rStyle w:val="Nmerodepgina"/>
        <w:rFonts w:ascii="Book Antiqua" w:hAnsi="Book Antiqua"/>
        <w:i/>
        <w:sz w:val="16"/>
        <w:szCs w:val="16"/>
      </w:rPr>
      <w:t xml:space="preserve"> de </w:t>
    </w:r>
    <w:r w:rsidRPr="00B93191">
      <w:rPr>
        <w:rStyle w:val="Nmerodepgina"/>
        <w:rFonts w:ascii="Book Antiqua" w:hAnsi="Book Antiqua"/>
        <w:i/>
        <w:sz w:val="16"/>
        <w:szCs w:val="16"/>
      </w:rPr>
      <w:fldChar w:fldCharType="begin"/>
    </w:r>
    <w:r w:rsidRPr="00B93191">
      <w:rPr>
        <w:rStyle w:val="Nmerodepgina"/>
        <w:rFonts w:ascii="Book Antiqua" w:hAnsi="Book Antiqua"/>
        <w:i/>
        <w:sz w:val="16"/>
        <w:szCs w:val="16"/>
      </w:rPr>
      <w:instrText xml:space="preserve"> NUMPAGES </w:instrText>
    </w:r>
    <w:r w:rsidRPr="00B93191">
      <w:rPr>
        <w:rStyle w:val="Nmerodepgina"/>
        <w:rFonts w:ascii="Book Antiqua" w:hAnsi="Book Antiqua"/>
        <w:i/>
        <w:sz w:val="16"/>
        <w:szCs w:val="16"/>
      </w:rPr>
      <w:fldChar w:fldCharType="separate"/>
    </w:r>
    <w:r w:rsidR="00FA10C5">
      <w:rPr>
        <w:rStyle w:val="Nmerodepgina"/>
        <w:rFonts w:ascii="Book Antiqua" w:hAnsi="Book Antiqua"/>
        <w:i/>
        <w:noProof/>
        <w:sz w:val="16"/>
        <w:szCs w:val="16"/>
      </w:rPr>
      <w:t>67</w:t>
    </w:r>
    <w:r w:rsidRPr="00B93191">
      <w:rPr>
        <w:rStyle w:val="Nmerodepgina"/>
        <w:rFonts w:ascii="Book Antiqua" w:hAnsi="Book Antiqua"/>
        <w:i/>
        <w:sz w:val="16"/>
        <w:szCs w:val="16"/>
      </w:rPr>
      <w:fldChar w:fldCharType="end"/>
    </w:r>
  </w:p>
  <w:p w14:paraId="10688704" w14:textId="77777777" w:rsidR="008D1140" w:rsidRDefault="008D1140" w:rsidP="00750641">
    <w:pPr>
      <w:pStyle w:val="Encabezado"/>
    </w:pPr>
  </w:p>
  <w:p w14:paraId="151068B7" w14:textId="77777777" w:rsidR="008D1140" w:rsidRDefault="008D1140" w:rsidP="00750641">
    <w:pPr>
      <w:pStyle w:val="Encabez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4"/>
      <w:gridCol w:w="4361"/>
      <w:gridCol w:w="4289"/>
    </w:tblGrid>
    <w:tr w:rsidR="008D1140" w:rsidRPr="00321BCA" w14:paraId="082110AC" w14:textId="77777777" w:rsidTr="00B22B4D">
      <w:trPr>
        <w:jc w:val="center"/>
      </w:trPr>
      <w:tc>
        <w:tcPr>
          <w:tcW w:w="4344" w:type="dxa"/>
        </w:tcPr>
        <w:p w14:paraId="318DFA2A" w14:textId="77777777" w:rsidR="008D1140" w:rsidRPr="00321BCA" w:rsidRDefault="008D1140" w:rsidP="00F90F73">
          <w:pPr>
            <w:pStyle w:val="Lista"/>
            <w:overflowPunct w:val="0"/>
            <w:autoSpaceDE w:val="0"/>
            <w:autoSpaceDN w:val="0"/>
            <w:adjustRightInd w:val="0"/>
            <w:ind w:left="0" w:firstLine="0"/>
            <w:jc w:val="center"/>
            <w:textAlignment w:val="baseline"/>
            <w:rPr>
              <w:rFonts w:ascii="Arial" w:hAnsi="Arial" w:cs="Arial"/>
              <w:sz w:val="16"/>
              <w:szCs w:val="16"/>
            </w:rPr>
          </w:pPr>
          <w:r>
            <w:rPr>
              <w:rFonts w:ascii="Arial" w:hAnsi="Arial" w:cs="Arial"/>
              <w:sz w:val="16"/>
              <w:szCs w:val="16"/>
            </w:rPr>
            <w:t>Universidad de Ciencias y Artes de Chiapas</w:t>
          </w:r>
        </w:p>
      </w:tc>
      <w:tc>
        <w:tcPr>
          <w:tcW w:w="8650" w:type="dxa"/>
          <w:gridSpan w:val="2"/>
        </w:tcPr>
        <w:p w14:paraId="2EC2F440" w14:textId="1309DDF5" w:rsidR="008D1140" w:rsidRPr="00321BCA" w:rsidRDefault="008D1140" w:rsidP="00F90F73">
          <w:pPr>
            <w:pStyle w:val="Lista"/>
            <w:overflowPunct w:val="0"/>
            <w:autoSpaceDE w:val="0"/>
            <w:autoSpaceDN w:val="0"/>
            <w:adjustRightInd w:val="0"/>
            <w:ind w:left="0" w:firstLine="0"/>
            <w:jc w:val="center"/>
            <w:textAlignment w:val="baseline"/>
            <w:rPr>
              <w:rFonts w:ascii="Arial" w:hAnsi="Arial" w:cs="Arial"/>
              <w:sz w:val="16"/>
              <w:szCs w:val="16"/>
            </w:rPr>
          </w:pPr>
          <w:r>
            <w:rPr>
              <w:rFonts w:ascii="Arial" w:hAnsi="Arial" w:cs="Arial"/>
              <w:sz w:val="16"/>
              <w:szCs w:val="16"/>
            </w:rPr>
            <w:t>Informe de Seguimiento de Recomendaciones</w:t>
          </w:r>
        </w:p>
      </w:tc>
    </w:tr>
    <w:tr w:rsidR="008D1140" w:rsidRPr="00321BCA" w14:paraId="6226E472" w14:textId="77777777" w:rsidTr="00B22B4D">
      <w:trPr>
        <w:jc w:val="center"/>
      </w:trPr>
      <w:tc>
        <w:tcPr>
          <w:tcW w:w="4344" w:type="dxa"/>
          <w:vAlign w:val="center"/>
        </w:tcPr>
        <w:p w14:paraId="77894CA8" w14:textId="77777777" w:rsidR="008D1140" w:rsidRPr="00321BCA" w:rsidRDefault="008D1140" w:rsidP="00F90F73">
          <w:pPr>
            <w:pStyle w:val="Lista"/>
            <w:overflowPunct w:val="0"/>
            <w:autoSpaceDE w:val="0"/>
            <w:autoSpaceDN w:val="0"/>
            <w:adjustRightInd w:val="0"/>
            <w:ind w:left="0" w:firstLine="0"/>
            <w:jc w:val="center"/>
            <w:textAlignment w:val="baseline"/>
            <w:rPr>
              <w:rFonts w:ascii="Arial" w:hAnsi="Arial" w:cs="Arial"/>
              <w:sz w:val="18"/>
              <w:szCs w:val="18"/>
            </w:rPr>
          </w:pPr>
        </w:p>
      </w:tc>
      <w:tc>
        <w:tcPr>
          <w:tcW w:w="4361" w:type="dxa"/>
          <w:vAlign w:val="center"/>
        </w:tcPr>
        <w:p w14:paraId="694EAF62" w14:textId="77777777" w:rsidR="008D1140" w:rsidRPr="00321BCA" w:rsidRDefault="008D1140" w:rsidP="00F90F73">
          <w:pPr>
            <w:pStyle w:val="Lista"/>
            <w:overflowPunct w:val="0"/>
            <w:autoSpaceDE w:val="0"/>
            <w:autoSpaceDN w:val="0"/>
            <w:adjustRightInd w:val="0"/>
            <w:ind w:left="0" w:firstLine="0"/>
            <w:jc w:val="center"/>
            <w:textAlignment w:val="baseline"/>
            <w:rPr>
              <w:rFonts w:ascii="Arial" w:hAnsi="Arial" w:cs="Arial"/>
              <w:sz w:val="18"/>
              <w:szCs w:val="18"/>
            </w:rPr>
          </w:pPr>
        </w:p>
      </w:tc>
      <w:tc>
        <w:tcPr>
          <w:tcW w:w="4289" w:type="dxa"/>
          <w:vAlign w:val="center"/>
        </w:tcPr>
        <w:p w14:paraId="0AAB213D" w14:textId="77777777" w:rsidR="008D1140" w:rsidRPr="00321BCA" w:rsidRDefault="008D1140" w:rsidP="00F90F73">
          <w:pPr>
            <w:pStyle w:val="Lista"/>
            <w:overflowPunct w:val="0"/>
            <w:autoSpaceDE w:val="0"/>
            <w:autoSpaceDN w:val="0"/>
            <w:adjustRightInd w:val="0"/>
            <w:ind w:left="0" w:firstLine="0"/>
            <w:jc w:val="center"/>
            <w:textAlignment w:val="baseline"/>
            <w:rPr>
              <w:rFonts w:ascii="Arial" w:hAnsi="Arial" w:cs="Arial"/>
              <w:sz w:val="18"/>
              <w:szCs w:val="18"/>
            </w:rPr>
          </w:pPr>
        </w:p>
      </w:tc>
    </w:tr>
  </w:tbl>
  <w:p w14:paraId="0606FFA2" w14:textId="77777777" w:rsidR="008D1140" w:rsidRDefault="008D1140" w:rsidP="00086F86">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abstractNum w:abstractNumId="0" w15:restartNumberingAfterBreak="0">
    <w:nsid w:val="FFFFFF89"/>
    <w:multiLevelType w:val="singleLevel"/>
    <w:tmpl w:val="7C0E8874"/>
    <w:lvl w:ilvl="0">
      <w:start w:val="1"/>
      <w:numFmt w:val="bullet"/>
      <w:pStyle w:val="Listaconvietas"/>
      <w:lvlText w:val=""/>
      <w:lvlJc w:val="left"/>
      <w:pPr>
        <w:tabs>
          <w:tab w:val="num" w:pos="69"/>
        </w:tabs>
        <w:ind w:left="69" w:hanging="360"/>
      </w:pPr>
      <w:rPr>
        <w:rFonts w:ascii="Symbol" w:hAnsi="Symbol" w:hint="default"/>
      </w:rPr>
    </w:lvl>
  </w:abstractNum>
  <w:abstractNum w:abstractNumId="1" w15:restartNumberingAfterBreak="0">
    <w:nsid w:val="055F4F78"/>
    <w:multiLevelType w:val="hybridMultilevel"/>
    <w:tmpl w:val="0EC86516"/>
    <w:lvl w:ilvl="0" w:tplc="8BC0B2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64460"/>
    <w:multiLevelType w:val="hybridMultilevel"/>
    <w:tmpl w:val="AD7A8E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905BEB"/>
    <w:multiLevelType w:val="hybridMultilevel"/>
    <w:tmpl w:val="45E2435C"/>
    <w:lvl w:ilvl="0" w:tplc="C9D0D4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890C42"/>
    <w:multiLevelType w:val="hybridMultilevel"/>
    <w:tmpl w:val="F57E65EA"/>
    <w:lvl w:ilvl="0" w:tplc="080A0001">
      <w:start w:val="1"/>
      <w:numFmt w:val="bullet"/>
      <w:lvlText w:val=""/>
      <w:lvlJc w:val="left"/>
      <w:pPr>
        <w:ind w:left="1799" w:hanging="360"/>
      </w:pPr>
      <w:rPr>
        <w:rFonts w:ascii="Symbol" w:hAnsi="Symbol" w:hint="default"/>
      </w:rPr>
    </w:lvl>
    <w:lvl w:ilvl="1" w:tplc="080A0003">
      <w:start w:val="1"/>
      <w:numFmt w:val="bullet"/>
      <w:lvlText w:val="o"/>
      <w:lvlJc w:val="left"/>
      <w:pPr>
        <w:ind w:left="2519" w:hanging="360"/>
      </w:pPr>
      <w:rPr>
        <w:rFonts w:ascii="Courier New" w:hAnsi="Courier New" w:cs="Courier New" w:hint="default"/>
      </w:rPr>
    </w:lvl>
    <w:lvl w:ilvl="2" w:tplc="080A0005">
      <w:start w:val="1"/>
      <w:numFmt w:val="bullet"/>
      <w:lvlText w:val=""/>
      <w:lvlJc w:val="left"/>
      <w:pPr>
        <w:ind w:left="3239" w:hanging="360"/>
      </w:pPr>
      <w:rPr>
        <w:rFonts w:ascii="Wingdings" w:hAnsi="Wingdings" w:hint="default"/>
      </w:rPr>
    </w:lvl>
    <w:lvl w:ilvl="3" w:tplc="080A0001">
      <w:start w:val="1"/>
      <w:numFmt w:val="bullet"/>
      <w:lvlText w:val=""/>
      <w:lvlJc w:val="left"/>
      <w:pPr>
        <w:ind w:left="3959" w:hanging="360"/>
      </w:pPr>
      <w:rPr>
        <w:rFonts w:ascii="Symbol" w:hAnsi="Symbol" w:hint="default"/>
      </w:rPr>
    </w:lvl>
    <w:lvl w:ilvl="4" w:tplc="080A0003">
      <w:start w:val="1"/>
      <w:numFmt w:val="bullet"/>
      <w:lvlText w:val="o"/>
      <w:lvlJc w:val="left"/>
      <w:pPr>
        <w:ind w:left="4679" w:hanging="360"/>
      </w:pPr>
      <w:rPr>
        <w:rFonts w:ascii="Courier New" w:hAnsi="Courier New" w:cs="Courier New" w:hint="default"/>
      </w:rPr>
    </w:lvl>
    <w:lvl w:ilvl="5" w:tplc="080A0005">
      <w:start w:val="1"/>
      <w:numFmt w:val="bullet"/>
      <w:lvlText w:val=""/>
      <w:lvlJc w:val="left"/>
      <w:pPr>
        <w:ind w:left="5399" w:hanging="360"/>
      </w:pPr>
      <w:rPr>
        <w:rFonts w:ascii="Wingdings" w:hAnsi="Wingdings" w:hint="default"/>
      </w:rPr>
    </w:lvl>
    <w:lvl w:ilvl="6" w:tplc="080A0001">
      <w:start w:val="1"/>
      <w:numFmt w:val="bullet"/>
      <w:lvlText w:val=""/>
      <w:lvlJc w:val="left"/>
      <w:pPr>
        <w:ind w:left="6119" w:hanging="360"/>
      </w:pPr>
      <w:rPr>
        <w:rFonts w:ascii="Symbol" w:hAnsi="Symbol" w:hint="default"/>
      </w:rPr>
    </w:lvl>
    <w:lvl w:ilvl="7" w:tplc="080A0003">
      <w:start w:val="1"/>
      <w:numFmt w:val="bullet"/>
      <w:lvlText w:val="o"/>
      <w:lvlJc w:val="left"/>
      <w:pPr>
        <w:ind w:left="6839" w:hanging="360"/>
      </w:pPr>
      <w:rPr>
        <w:rFonts w:ascii="Courier New" w:hAnsi="Courier New" w:cs="Courier New" w:hint="default"/>
      </w:rPr>
    </w:lvl>
    <w:lvl w:ilvl="8" w:tplc="080A0005">
      <w:start w:val="1"/>
      <w:numFmt w:val="bullet"/>
      <w:lvlText w:val=""/>
      <w:lvlJc w:val="left"/>
      <w:pPr>
        <w:ind w:left="7559" w:hanging="360"/>
      </w:pPr>
      <w:rPr>
        <w:rFonts w:ascii="Wingdings" w:hAnsi="Wingdings" w:hint="default"/>
      </w:rPr>
    </w:lvl>
  </w:abstractNum>
  <w:abstractNum w:abstractNumId="5" w15:restartNumberingAfterBreak="0">
    <w:nsid w:val="136777D4"/>
    <w:multiLevelType w:val="multilevel"/>
    <w:tmpl w:val="E64EE736"/>
    <w:lvl w:ilvl="0">
      <w:start w:val="1"/>
      <w:numFmt w:val="decimal"/>
      <w:lvlText w:val="%1."/>
      <w:lvlJc w:val="left"/>
      <w:pPr>
        <w:tabs>
          <w:tab w:val="num" w:pos="720"/>
        </w:tabs>
        <w:ind w:left="720" w:hanging="363"/>
      </w:pPr>
      <w:rPr>
        <w:rFonts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7CE628F"/>
    <w:multiLevelType w:val="hybridMultilevel"/>
    <w:tmpl w:val="C80C1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9D703FB"/>
    <w:multiLevelType w:val="hybridMultilevel"/>
    <w:tmpl w:val="089CB4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1B7AED"/>
    <w:multiLevelType w:val="multilevel"/>
    <w:tmpl w:val="91D643FA"/>
    <w:lvl w:ilvl="0">
      <w:start w:val="1"/>
      <w:numFmt w:val="decimal"/>
      <w:lvlText w:val="%1."/>
      <w:lvlJc w:val="left"/>
      <w:pPr>
        <w:tabs>
          <w:tab w:val="num" w:pos="720"/>
        </w:tabs>
        <w:ind w:left="720" w:hanging="363"/>
      </w:pPr>
      <w:rPr>
        <w:rFonts w:hint="default"/>
        <w:sz w:val="20"/>
      </w:rPr>
    </w:lvl>
    <w:lvl w:ilvl="1">
      <w:start w:val="1"/>
      <w:numFmt w:val="bullet"/>
      <w:lvlText w:val="o"/>
      <w:lvlPicBulletId w:val="4"/>
      <w:lvlJc w:val="left"/>
      <w:pPr>
        <w:tabs>
          <w:tab w:val="num" w:pos="1080"/>
        </w:tabs>
        <w:ind w:left="1080" w:hanging="360"/>
      </w:pPr>
      <w:rPr>
        <w:rFonts w:ascii="Courier New" w:hAnsi="Courier New" w:hint="default"/>
        <w:sz w:val="20"/>
      </w:rPr>
    </w:lvl>
    <w:lvl w:ilvl="2">
      <w:start w:val="1"/>
      <w:numFmt w:val="bullet"/>
      <w:lvlText w:val=""/>
      <w:lvlPicBulletId w:val="5"/>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D75D62"/>
    <w:multiLevelType w:val="hybridMultilevel"/>
    <w:tmpl w:val="A860E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90474E"/>
    <w:multiLevelType w:val="hybridMultilevel"/>
    <w:tmpl w:val="7D709E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0C1510"/>
    <w:multiLevelType w:val="hybridMultilevel"/>
    <w:tmpl w:val="4A285492"/>
    <w:lvl w:ilvl="0" w:tplc="F2880DFA">
      <w:start w:val="1"/>
      <w:numFmt w:val="upperRoman"/>
      <w:pStyle w:val="CIEES1"/>
      <w:lvlText w:val="%1."/>
      <w:lvlJc w:val="right"/>
      <w:pPr>
        <w:ind w:left="71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7947EA"/>
    <w:multiLevelType w:val="hybridMultilevel"/>
    <w:tmpl w:val="2A346966"/>
    <w:lvl w:ilvl="0" w:tplc="73420564">
      <w:start w:val="1"/>
      <w:numFmt w:val="lowerRoman"/>
      <w:lvlText w:val="%1."/>
      <w:lvlJc w:val="left"/>
      <w:pPr>
        <w:tabs>
          <w:tab w:val="num" w:pos="1800"/>
        </w:tabs>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122A5"/>
    <w:multiLevelType w:val="hybridMultilevel"/>
    <w:tmpl w:val="58A2A9BC"/>
    <w:lvl w:ilvl="0" w:tplc="7458D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D4C8B"/>
    <w:multiLevelType w:val="hybridMultilevel"/>
    <w:tmpl w:val="5AC254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E4A6169"/>
    <w:multiLevelType w:val="hybridMultilevel"/>
    <w:tmpl w:val="49AE2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8944E3"/>
    <w:multiLevelType w:val="hybridMultilevel"/>
    <w:tmpl w:val="F976DE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D33018"/>
    <w:multiLevelType w:val="hybridMultilevel"/>
    <w:tmpl w:val="9658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E45C01"/>
    <w:multiLevelType w:val="hybridMultilevel"/>
    <w:tmpl w:val="C6F4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A5A7E"/>
    <w:multiLevelType w:val="hybridMultilevel"/>
    <w:tmpl w:val="32A09A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301FDF"/>
    <w:multiLevelType w:val="hybridMultilevel"/>
    <w:tmpl w:val="DE62D592"/>
    <w:lvl w:ilvl="0" w:tplc="477814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407703"/>
    <w:multiLevelType w:val="hybridMultilevel"/>
    <w:tmpl w:val="F334D51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252D7A"/>
    <w:multiLevelType w:val="hybridMultilevel"/>
    <w:tmpl w:val="413E5FBA"/>
    <w:lvl w:ilvl="0" w:tplc="FD9025DC">
      <w:start w:val="1"/>
      <w:numFmt w:val="decimal"/>
      <w:lvlText w:val="%1."/>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433A39"/>
    <w:multiLevelType w:val="hybridMultilevel"/>
    <w:tmpl w:val="BF42FC32"/>
    <w:lvl w:ilvl="0" w:tplc="080A000F">
      <w:start w:val="8"/>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EB06EC"/>
    <w:multiLevelType w:val="hybridMultilevel"/>
    <w:tmpl w:val="5FF6C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915D8A"/>
    <w:multiLevelType w:val="hybridMultilevel"/>
    <w:tmpl w:val="644C52F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A7FC6"/>
    <w:multiLevelType w:val="hybridMultilevel"/>
    <w:tmpl w:val="1B748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B553D4"/>
    <w:multiLevelType w:val="hybridMultilevel"/>
    <w:tmpl w:val="75D25322"/>
    <w:lvl w:ilvl="0" w:tplc="080A000F">
      <w:start w:val="8"/>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82044D"/>
    <w:multiLevelType w:val="hybridMultilevel"/>
    <w:tmpl w:val="2CAAE1EA"/>
    <w:lvl w:ilvl="0" w:tplc="C7B2AFFA">
      <w:start w:val="1"/>
      <w:numFmt w:val="decimal"/>
      <w:pStyle w:val="CIEESB"/>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1" w15:restartNumberingAfterBreak="0">
    <w:nsid w:val="5AB650B9"/>
    <w:multiLevelType w:val="multilevel"/>
    <w:tmpl w:val="C34487DE"/>
    <w:lvl w:ilvl="0">
      <w:start w:val="1"/>
      <w:numFmt w:val="decimal"/>
      <w:lvlText w:val="%1."/>
      <w:lvlJc w:val="left"/>
      <w:pPr>
        <w:tabs>
          <w:tab w:val="num" w:pos="720"/>
        </w:tabs>
        <w:ind w:left="720" w:hanging="363"/>
      </w:pPr>
      <w:rPr>
        <w:rFonts w:hint="default"/>
        <w:sz w:val="20"/>
      </w:rPr>
    </w:lvl>
    <w:lvl w:ilvl="1">
      <w:start w:val="1"/>
      <w:numFmt w:val="bullet"/>
      <w:lvlText w:val="o"/>
      <w:lvlPicBulletId w:val="2"/>
      <w:lvlJc w:val="left"/>
      <w:pPr>
        <w:tabs>
          <w:tab w:val="num" w:pos="1080"/>
        </w:tabs>
        <w:ind w:left="1080" w:hanging="360"/>
      </w:pPr>
      <w:rPr>
        <w:rFonts w:ascii="Courier New" w:hAnsi="Courier New"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B370782"/>
    <w:multiLevelType w:val="hybridMultilevel"/>
    <w:tmpl w:val="7C6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370D74"/>
    <w:multiLevelType w:val="hybridMultilevel"/>
    <w:tmpl w:val="6A98DCA4"/>
    <w:lvl w:ilvl="0" w:tplc="B0A09152">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D6066D2"/>
    <w:multiLevelType w:val="multilevel"/>
    <w:tmpl w:val="8F50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CF7671"/>
    <w:multiLevelType w:val="hybridMultilevel"/>
    <w:tmpl w:val="4A029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1C0817"/>
    <w:multiLevelType w:val="hybridMultilevel"/>
    <w:tmpl w:val="2604CB46"/>
    <w:lvl w:ilvl="0" w:tplc="0CB24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874468"/>
    <w:multiLevelType w:val="hybridMultilevel"/>
    <w:tmpl w:val="F34EBA4C"/>
    <w:lvl w:ilvl="0" w:tplc="2FE49D86">
      <w:start w:val="1"/>
      <w:numFmt w:val="decimal"/>
      <w:pStyle w:val="CIEES2"/>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48056DC"/>
    <w:multiLevelType w:val="hybridMultilevel"/>
    <w:tmpl w:val="BA722FB8"/>
    <w:lvl w:ilvl="0" w:tplc="0B30837C">
      <w:start w:val="1"/>
      <w:numFmt w:val="decimal"/>
      <w:pStyle w:val="CIEESA"/>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9" w15:restartNumberingAfterBreak="0">
    <w:nsid w:val="6867755D"/>
    <w:multiLevelType w:val="hybridMultilevel"/>
    <w:tmpl w:val="5D528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6228F834">
      <w:numFmt w:val="bullet"/>
      <w:lvlText w:val=""/>
      <w:lvlJc w:val="left"/>
      <w:pPr>
        <w:ind w:left="2160" w:hanging="360"/>
      </w:pPr>
      <w:rPr>
        <w:rFonts w:ascii="Wingdings" w:eastAsia="Times New Roman"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8C6846"/>
    <w:multiLevelType w:val="hybridMultilevel"/>
    <w:tmpl w:val="47F4C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28236F"/>
    <w:multiLevelType w:val="hybridMultilevel"/>
    <w:tmpl w:val="87B23BA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644C4840">
      <w:start w:val="1"/>
      <w:numFmt w:val="upperLetter"/>
      <w:lvlText w:val="%3."/>
      <w:lvlJc w:val="left"/>
      <w:pPr>
        <w:tabs>
          <w:tab w:val="num" w:pos="360"/>
        </w:tabs>
        <w:ind w:left="340" w:hanging="340"/>
      </w:pPr>
      <w:rPr>
        <w:rFonts w:hint="default"/>
      </w:rPr>
    </w:lvl>
    <w:lvl w:ilvl="3" w:tplc="7CA650B8">
      <w:start w:val="2"/>
      <w:numFmt w:val="upperRoman"/>
      <w:pStyle w:val="Ttulo4"/>
      <w:lvlText w:val="%4."/>
      <w:lvlJc w:val="right"/>
      <w:pPr>
        <w:tabs>
          <w:tab w:val="num" w:pos="340"/>
        </w:tabs>
        <w:ind w:left="340" w:hanging="340"/>
      </w:pPr>
      <w:rPr>
        <w:rFonts w:hint="default"/>
      </w:rPr>
    </w:lvl>
    <w:lvl w:ilvl="4" w:tplc="08AE5E7A">
      <w:start w:val="1"/>
      <w:numFmt w:val="decimal"/>
      <w:lvlText w:val="%5."/>
      <w:lvlJc w:val="left"/>
      <w:pPr>
        <w:tabs>
          <w:tab w:val="num" w:pos="360"/>
        </w:tabs>
        <w:ind w:left="340" w:hanging="340"/>
      </w:pPr>
      <w:rPr>
        <w:rFonts w:hint="default"/>
      </w:rPr>
    </w:lvl>
    <w:lvl w:ilvl="5" w:tplc="FBE882D2">
      <w:start w:val="3"/>
      <w:numFmt w:val="upperRoman"/>
      <w:lvlText w:val="%6."/>
      <w:lvlJc w:val="right"/>
      <w:pPr>
        <w:tabs>
          <w:tab w:val="num" w:pos="340"/>
        </w:tabs>
        <w:ind w:left="340" w:hanging="34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9F39A0"/>
    <w:multiLevelType w:val="hybridMultilevel"/>
    <w:tmpl w:val="644C52F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4270DD"/>
    <w:multiLevelType w:val="hybridMultilevel"/>
    <w:tmpl w:val="34200D4A"/>
    <w:lvl w:ilvl="0" w:tplc="0C0A0019">
      <w:start w:val="1"/>
      <w:numFmt w:val="lowerLetter"/>
      <w:lvlText w:val="%1."/>
      <w:lvlJc w:val="left"/>
      <w:pPr>
        <w:ind w:left="762" w:hanging="360"/>
      </w:pPr>
      <w:rPr>
        <w:rFonts w:cs="Times New Roman"/>
      </w:rPr>
    </w:lvl>
    <w:lvl w:ilvl="1" w:tplc="0C0A0019">
      <w:start w:val="1"/>
      <w:numFmt w:val="lowerLetter"/>
      <w:lvlText w:val="%2."/>
      <w:lvlJc w:val="left"/>
      <w:pPr>
        <w:ind w:left="1482" w:hanging="360"/>
      </w:pPr>
      <w:rPr>
        <w:rFonts w:cs="Times New Roman"/>
      </w:rPr>
    </w:lvl>
    <w:lvl w:ilvl="2" w:tplc="0C0A001B" w:tentative="1">
      <w:start w:val="1"/>
      <w:numFmt w:val="lowerRoman"/>
      <w:lvlText w:val="%3."/>
      <w:lvlJc w:val="right"/>
      <w:pPr>
        <w:ind w:left="2202" w:hanging="180"/>
      </w:pPr>
      <w:rPr>
        <w:rFonts w:cs="Times New Roman"/>
      </w:rPr>
    </w:lvl>
    <w:lvl w:ilvl="3" w:tplc="0C0A000F" w:tentative="1">
      <w:start w:val="1"/>
      <w:numFmt w:val="decimal"/>
      <w:lvlText w:val="%4."/>
      <w:lvlJc w:val="left"/>
      <w:pPr>
        <w:ind w:left="2922" w:hanging="360"/>
      </w:pPr>
      <w:rPr>
        <w:rFonts w:cs="Times New Roman"/>
      </w:rPr>
    </w:lvl>
    <w:lvl w:ilvl="4" w:tplc="0C0A0019" w:tentative="1">
      <w:start w:val="1"/>
      <w:numFmt w:val="lowerLetter"/>
      <w:lvlText w:val="%5."/>
      <w:lvlJc w:val="left"/>
      <w:pPr>
        <w:ind w:left="3642" w:hanging="360"/>
      </w:pPr>
      <w:rPr>
        <w:rFonts w:cs="Times New Roman"/>
      </w:rPr>
    </w:lvl>
    <w:lvl w:ilvl="5" w:tplc="0C0A001B" w:tentative="1">
      <w:start w:val="1"/>
      <w:numFmt w:val="lowerRoman"/>
      <w:lvlText w:val="%6."/>
      <w:lvlJc w:val="right"/>
      <w:pPr>
        <w:ind w:left="4362" w:hanging="180"/>
      </w:pPr>
      <w:rPr>
        <w:rFonts w:cs="Times New Roman"/>
      </w:rPr>
    </w:lvl>
    <w:lvl w:ilvl="6" w:tplc="0C0A000F" w:tentative="1">
      <w:start w:val="1"/>
      <w:numFmt w:val="decimal"/>
      <w:lvlText w:val="%7."/>
      <w:lvlJc w:val="left"/>
      <w:pPr>
        <w:ind w:left="5082" w:hanging="360"/>
      </w:pPr>
      <w:rPr>
        <w:rFonts w:cs="Times New Roman"/>
      </w:rPr>
    </w:lvl>
    <w:lvl w:ilvl="7" w:tplc="0C0A0019" w:tentative="1">
      <w:start w:val="1"/>
      <w:numFmt w:val="lowerLetter"/>
      <w:lvlText w:val="%8."/>
      <w:lvlJc w:val="left"/>
      <w:pPr>
        <w:ind w:left="5802" w:hanging="360"/>
      </w:pPr>
      <w:rPr>
        <w:rFonts w:cs="Times New Roman"/>
      </w:rPr>
    </w:lvl>
    <w:lvl w:ilvl="8" w:tplc="0C0A001B" w:tentative="1">
      <w:start w:val="1"/>
      <w:numFmt w:val="lowerRoman"/>
      <w:lvlText w:val="%9."/>
      <w:lvlJc w:val="right"/>
      <w:pPr>
        <w:ind w:left="6522" w:hanging="180"/>
      </w:pPr>
      <w:rPr>
        <w:rFonts w:cs="Times New Roman"/>
      </w:rPr>
    </w:lvl>
  </w:abstractNum>
  <w:abstractNum w:abstractNumId="44" w15:restartNumberingAfterBreak="0">
    <w:nsid w:val="7BD43542"/>
    <w:multiLevelType w:val="hybridMultilevel"/>
    <w:tmpl w:val="1D6AD518"/>
    <w:lvl w:ilvl="0" w:tplc="8E1C301C">
      <w:start w:val="1"/>
      <w:numFmt w:val="bullet"/>
      <w:pStyle w:val="Listaconvietas2"/>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4"/>
  </w:num>
  <w:num w:numId="4">
    <w:abstractNumId w:val="0"/>
  </w:num>
  <w:num w:numId="5">
    <w:abstractNumId w:val="11"/>
  </w:num>
  <w:num w:numId="6">
    <w:abstractNumId w:val="13"/>
  </w:num>
  <w:num w:numId="7">
    <w:abstractNumId w:val="37"/>
  </w:num>
  <w:num w:numId="8">
    <w:abstractNumId w:val="38"/>
  </w:num>
  <w:num w:numId="9">
    <w:abstractNumId w:val="30"/>
  </w:num>
  <w:num w:numId="10">
    <w:abstractNumId w:val="14"/>
  </w:num>
  <w:num w:numId="11">
    <w:abstractNumId w:val="2"/>
  </w:num>
  <w:num w:numId="12">
    <w:abstractNumId w:val="39"/>
  </w:num>
  <w:num w:numId="13">
    <w:abstractNumId w:val="32"/>
  </w:num>
  <w:num w:numId="14">
    <w:abstractNumId w:val="19"/>
  </w:num>
  <w:num w:numId="15">
    <w:abstractNumId w:val="35"/>
  </w:num>
  <w:num w:numId="16">
    <w:abstractNumId w:val="23"/>
  </w:num>
  <w:num w:numId="17">
    <w:abstractNumId w:val="1"/>
  </w:num>
  <w:num w:numId="18">
    <w:abstractNumId w:val="36"/>
  </w:num>
  <w:num w:numId="19">
    <w:abstractNumId w:val="24"/>
  </w:num>
  <w:num w:numId="20">
    <w:abstractNumId w:val="34"/>
  </w:num>
  <w:num w:numId="21">
    <w:abstractNumId w:val="5"/>
  </w:num>
  <w:num w:numId="22">
    <w:abstractNumId w:val="31"/>
  </w:num>
  <w:num w:numId="23">
    <w:abstractNumId w:val="8"/>
  </w:num>
  <w:num w:numId="24">
    <w:abstractNumId w:val="6"/>
  </w:num>
  <w:num w:numId="25">
    <w:abstractNumId w:val="43"/>
  </w:num>
  <w:num w:numId="26">
    <w:abstractNumId w:val="21"/>
  </w:num>
  <w:num w:numId="27">
    <w:abstractNumId w:val="7"/>
  </w:num>
  <w:num w:numId="28">
    <w:abstractNumId w:val="3"/>
  </w:num>
  <w:num w:numId="29">
    <w:abstractNumId w:val="40"/>
  </w:num>
  <w:num w:numId="30">
    <w:abstractNumId w:val="26"/>
  </w:num>
  <w:num w:numId="31">
    <w:abstractNumId w:val="28"/>
  </w:num>
  <w:num w:numId="32">
    <w:abstractNumId w:val="17"/>
  </w:num>
  <w:num w:numId="33">
    <w:abstractNumId w:val="25"/>
  </w:num>
  <w:num w:numId="34">
    <w:abstractNumId w:val="15"/>
  </w:num>
  <w:num w:numId="35">
    <w:abstractNumId w:val="22"/>
  </w:num>
  <w:num w:numId="36">
    <w:abstractNumId w:val="16"/>
  </w:num>
  <w:num w:numId="37">
    <w:abstractNumId w:val="9"/>
  </w:num>
  <w:num w:numId="38">
    <w:abstractNumId w:val="2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8"/>
  </w:num>
  <w:num w:numId="45">
    <w:abstractNumId w:val="10"/>
  </w:num>
  <w:num w:numId="46">
    <w:abstractNumId w:val="29"/>
  </w:num>
  <w:num w:numId="47">
    <w:abstractNumId w:val="42"/>
  </w:num>
  <w:num w:numId="48">
    <w:abstractNumId w:val="27"/>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425"/>
  <w:doNotHyphenateCaps/>
  <w:drawingGridHorizontalSpacing w:val="12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F"/>
    <w:rsid w:val="000076C6"/>
    <w:rsid w:val="0001010B"/>
    <w:rsid w:val="00010A1B"/>
    <w:rsid w:val="000110B8"/>
    <w:rsid w:val="00015C4E"/>
    <w:rsid w:val="00015C83"/>
    <w:rsid w:val="00016917"/>
    <w:rsid w:val="00020CAE"/>
    <w:rsid w:val="00022FE7"/>
    <w:rsid w:val="00023380"/>
    <w:rsid w:val="00023D76"/>
    <w:rsid w:val="000241C8"/>
    <w:rsid w:val="000257D5"/>
    <w:rsid w:val="00030B3E"/>
    <w:rsid w:val="00031E27"/>
    <w:rsid w:val="00037364"/>
    <w:rsid w:val="000403A5"/>
    <w:rsid w:val="00040A19"/>
    <w:rsid w:val="00044F44"/>
    <w:rsid w:val="000524B3"/>
    <w:rsid w:val="00053988"/>
    <w:rsid w:val="00056C4A"/>
    <w:rsid w:val="00060E7B"/>
    <w:rsid w:val="00061130"/>
    <w:rsid w:val="000620DB"/>
    <w:rsid w:val="00062DF8"/>
    <w:rsid w:val="00063551"/>
    <w:rsid w:val="000637AA"/>
    <w:rsid w:val="00065A47"/>
    <w:rsid w:val="000666CC"/>
    <w:rsid w:val="0006672B"/>
    <w:rsid w:val="000702BA"/>
    <w:rsid w:val="000733D5"/>
    <w:rsid w:val="00076212"/>
    <w:rsid w:val="00080115"/>
    <w:rsid w:val="00083C6F"/>
    <w:rsid w:val="00086F86"/>
    <w:rsid w:val="00090C88"/>
    <w:rsid w:val="000946E1"/>
    <w:rsid w:val="00097EBC"/>
    <w:rsid w:val="000A2510"/>
    <w:rsid w:val="000A36DC"/>
    <w:rsid w:val="000A5C31"/>
    <w:rsid w:val="000A78AC"/>
    <w:rsid w:val="000A7DBD"/>
    <w:rsid w:val="000B56C5"/>
    <w:rsid w:val="000C5641"/>
    <w:rsid w:val="000C7325"/>
    <w:rsid w:val="000D390B"/>
    <w:rsid w:val="000D709E"/>
    <w:rsid w:val="000E1440"/>
    <w:rsid w:val="000E1C70"/>
    <w:rsid w:val="000E773B"/>
    <w:rsid w:val="000E7F7A"/>
    <w:rsid w:val="000F19EA"/>
    <w:rsid w:val="000F44EA"/>
    <w:rsid w:val="000F4574"/>
    <w:rsid w:val="000F559B"/>
    <w:rsid w:val="000F56E8"/>
    <w:rsid w:val="000F666F"/>
    <w:rsid w:val="000F68DA"/>
    <w:rsid w:val="00100763"/>
    <w:rsid w:val="0010101C"/>
    <w:rsid w:val="00101A2D"/>
    <w:rsid w:val="001022D1"/>
    <w:rsid w:val="001026C5"/>
    <w:rsid w:val="00103201"/>
    <w:rsid w:val="00103335"/>
    <w:rsid w:val="00105E01"/>
    <w:rsid w:val="0010653A"/>
    <w:rsid w:val="00107BB3"/>
    <w:rsid w:val="00111D4B"/>
    <w:rsid w:val="0011435E"/>
    <w:rsid w:val="0011538A"/>
    <w:rsid w:val="0011755D"/>
    <w:rsid w:val="001201EF"/>
    <w:rsid w:val="00120F57"/>
    <w:rsid w:val="00122593"/>
    <w:rsid w:val="00136F22"/>
    <w:rsid w:val="00140F11"/>
    <w:rsid w:val="001422CF"/>
    <w:rsid w:val="0014671A"/>
    <w:rsid w:val="00147C58"/>
    <w:rsid w:val="00150ED3"/>
    <w:rsid w:val="00152B6F"/>
    <w:rsid w:val="001530C7"/>
    <w:rsid w:val="0015317C"/>
    <w:rsid w:val="0015326A"/>
    <w:rsid w:val="001553AA"/>
    <w:rsid w:val="001574EF"/>
    <w:rsid w:val="001620A5"/>
    <w:rsid w:val="00162F79"/>
    <w:rsid w:val="00176187"/>
    <w:rsid w:val="00181FF1"/>
    <w:rsid w:val="0018369F"/>
    <w:rsid w:val="001842D6"/>
    <w:rsid w:val="001842FD"/>
    <w:rsid w:val="001843F6"/>
    <w:rsid w:val="001857BF"/>
    <w:rsid w:val="001860BF"/>
    <w:rsid w:val="00187D4C"/>
    <w:rsid w:val="00193828"/>
    <w:rsid w:val="00194467"/>
    <w:rsid w:val="00195368"/>
    <w:rsid w:val="001A2628"/>
    <w:rsid w:val="001A38E0"/>
    <w:rsid w:val="001A5D7E"/>
    <w:rsid w:val="001A688C"/>
    <w:rsid w:val="001A7518"/>
    <w:rsid w:val="001A7B24"/>
    <w:rsid w:val="001B069A"/>
    <w:rsid w:val="001B3D0D"/>
    <w:rsid w:val="001B4F51"/>
    <w:rsid w:val="001B7285"/>
    <w:rsid w:val="001C0D1C"/>
    <w:rsid w:val="001C13AD"/>
    <w:rsid w:val="001C3E73"/>
    <w:rsid w:val="001C7029"/>
    <w:rsid w:val="001C7C8E"/>
    <w:rsid w:val="001D0D47"/>
    <w:rsid w:val="001D3088"/>
    <w:rsid w:val="001D4348"/>
    <w:rsid w:val="001D44F2"/>
    <w:rsid w:val="001D4B3E"/>
    <w:rsid w:val="001D5C53"/>
    <w:rsid w:val="001D667E"/>
    <w:rsid w:val="001D771E"/>
    <w:rsid w:val="001E5A41"/>
    <w:rsid w:val="001E6336"/>
    <w:rsid w:val="001F2FF7"/>
    <w:rsid w:val="001F59AE"/>
    <w:rsid w:val="001F680A"/>
    <w:rsid w:val="001F6D75"/>
    <w:rsid w:val="001F744A"/>
    <w:rsid w:val="00201131"/>
    <w:rsid w:val="00202584"/>
    <w:rsid w:val="00204C1E"/>
    <w:rsid w:val="00210771"/>
    <w:rsid w:val="00211058"/>
    <w:rsid w:val="00212364"/>
    <w:rsid w:val="002124FB"/>
    <w:rsid w:val="00212CBD"/>
    <w:rsid w:val="00213C79"/>
    <w:rsid w:val="0021427E"/>
    <w:rsid w:val="00215186"/>
    <w:rsid w:val="002205D8"/>
    <w:rsid w:val="00221906"/>
    <w:rsid w:val="00222C57"/>
    <w:rsid w:val="0022488B"/>
    <w:rsid w:val="002273B0"/>
    <w:rsid w:val="002278DC"/>
    <w:rsid w:val="00230817"/>
    <w:rsid w:val="0023101D"/>
    <w:rsid w:val="00234DDE"/>
    <w:rsid w:val="0023581C"/>
    <w:rsid w:val="00236971"/>
    <w:rsid w:val="00240873"/>
    <w:rsid w:val="00240CEE"/>
    <w:rsid w:val="00241DA4"/>
    <w:rsid w:val="002434A5"/>
    <w:rsid w:val="00246747"/>
    <w:rsid w:val="002547A0"/>
    <w:rsid w:val="0025766E"/>
    <w:rsid w:val="00257A30"/>
    <w:rsid w:val="00257CBB"/>
    <w:rsid w:val="00265A0D"/>
    <w:rsid w:val="00265C52"/>
    <w:rsid w:val="00265C80"/>
    <w:rsid w:val="0026612C"/>
    <w:rsid w:val="00271495"/>
    <w:rsid w:val="0027391C"/>
    <w:rsid w:val="00276912"/>
    <w:rsid w:val="00281DD0"/>
    <w:rsid w:val="00282F02"/>
    <w:rsid w:val="002834FF"/>
    <w:rsid w:val="00283ACD"/>
    <w:rsid w:val="00285682"/>
    <w:rsid w:val="002857D5"/>
    <w:rsid w:val="00286BAC"/>
    <w:rsid w:val="00287BC5"/>
    <w:rsid w:val="00292937"/>
    <w:rsid w:val="002943AE"/>
    <w:rsid w:val="002946C1"/>
    <w:rsid w:val="00294BA2"/>
    <w:rsid w:val="00295FB8"/>
    <w:rsid w:val="002A1AEE"/>
    <w:rsid w:val="002A3169"/>
    <w:rsid w:val="002A55FB"/>
    <w:rsid w:val="002A5626"/>
    <w:rsid w:val="002A56E3"/>
    <w:rsid w:val="002B0F4B"/>
    <w:rsid w:val="002B184C"/>
    <w:rsid w:val="002B18BF"/>
    <w:rsid w:val="002B4B14"/>
    <w:rsid w:val="002C078C"/>
    <w:rsid w:val="002C0EFF"/>
    <w:rsid w:val="002C21FA"/>
    <w:rsid w:val="002C4C30"/>
    <w:rsid w:val="002C54CC"/>
    <w:rsid w:val="002C6336"/>
    <w:rsid w:val="002C69E8"/>
    <w:rsid w:val="002C70BD"/>
    <w:rsid w:val="002D07A4"/>
    <w:rsid w:val="002D1A69"/>
    <w:rsid w:val="002D3343"/>
    <w:rsid w:val="002D4A32"/>
    <w:rsid w:val="002D5AD1"/>
    <w:rsid w:val="002D6E1A"/>
    <w:rsid w:val="002D76BF"/>
    <w:rsid w:val="002E281D"/>
    <w:rsid w:val="002E2CE1"/>
    <w:rsid w:val="002E30FF"/>
    <w:rsid w:val="002E4C35"/>
    <w:rsid w:val="002E55AD"/>
    <w:rsid w:val="002E76D1"/>
    <w:rsid w:val="002F625E"/>
    <w:rsid w:val="002F7883"/>
    <w:rsid w:val="002F7A64"/>
    <w:rsid w:val="00302E57"/>
    <w:rsid w:val="00304FBB"/>
    <w:rsid w:val="003108A2"/>
    <w:rsid w:val="00314CB9"/>
    <w:rsid w:val="0032215D"/>
    <w:rsid w:val="003222EB"/>
    <w:rsid w:val="003259DD"/>
    <w:rsid w:val="00331905"/>
    <w:rsid w:val="00332580"/>
    <w:rsid w:val="00333785"/>
    <w:rsid w:val="003344F1"/>
    <w:rsid w:val="00337C45"/>
    <w:rsid w:val="003408DC"/>
    <w:rsid w:val="00340F64"/>
    <w:rsid w:val="003429E8"/>
    <w:rsid w:val="003450B5"/>
    <w:rsid w:val="00346243"/>
    <w:rsid w:val="00346CE8"/>
    <w:rsid w:val="00346E4C"/>
    <w:rsid w:val="003478C1"/>
    <w:rsid w:val="00352175"/>
    <w:rsid w:val="003558C4"/>
    <w:rsid w:val="00355E16"/>
    <w:rsid w:val="00362150"/>
    <w:rsid w:val="0036392A"/>
    <w:rsid w:val="00366B57"/>
    <w:rsid w:val="003672C6"/>
    <w:rsid w:val="0037457B"/>
    <w:rsid w:val="0037515C"/>
    <w:rsid w:val="00384C18"/>
    <w:rsid w:val="00384CD7"/>
    <w:rsid w:val="00387A04"/>
    <w:rsid w:val="00391B23"/>
    <w:rsid w:val="003927F2"/>
    <w:rsid w:val="00394894"/>
    <w:rsid w:val="00394BDF"/>
    <w:rsid w:val="003A0CF5"/>
    <w:rsid w:val="003A2B72"/>
    <w:rsid w:val="003A2BEE"/>
    <w:rsid w:val="003A413B"/>
    <w:rsid w:val="003A4798"/>
    <w:rsid w:val="003A49A2"/>
    <w:rsid w:val="003B1D14"/>
    <w:rsid w:val="003B2F9B"/>
    <w:rsid w:val="003C2696"/>
    <w:rsid w:val="003C325D"/>
    <w:rsid w:val="003C6475"/>
    <w:rsid w:val="003D14B9"/>
    <w:rsid w:val="003D1FFB"/>
    <w:rsid w:val="003D2641"/>
    <w:rsid w:val="003D6DCE"/>
    <w:rsid w:val="003E2369"/>
    <w:rsid w:val="003E3DD4"/>
    <w:rsid w:val="003E50B6"/>
    <w:rsid w:val="003F23B1"/>
    <w:rsid w:val="003F7692"/>
    <w:rsid w:val="00402070"/>
    <w:rsid w:val="00402996"/>
    <w:rsid w:val="0040308D"/>
    <w:rsid w:val="00403E66"/>
    <w:rsid w:val="00404FE9"/>
    <w:rsid w:val="00406535"/>
    <w:rsid w:val="00406EE9"/>
    <w:rsid w:val="00412A16"/>
    <w:rsid w:val="004133AB"/>
    <w:rsid w:val="00413B34"/>
    <w:rsid w:val="00415CF4"/>
    <w:rsid w:val="00424385"/>
    <w:rsid w:val="00426C7A"/>
    <w:rsid w:val="0042756D"/>
    <w:rsid w:val="004315BD"/>
    <w:rsid w:val="004318EA"/>
    <w:rsid w:val="00433CF9"/>
    <w:rsid w:val="00433E83"/>
    <w:rsid w:val="004342B9"/>
    <w:rsid w:val="00435B69"/>
    <w:rsid w:val="004364FD"/>
    <w:rsid w:val="00436AE6"/>
    <w:rsid w:val="00445719"/>
    <w:rsid w:val="00453294"/>
    <w:rsid w:val="00456185"/>
    <w:rsid w:val="00457DDF"/>
    <w:rsid w:val="004604C1"/>
    <w:rsid w:val="00460EAF"/>
    <w:rsid w:val="00463474"/>
    <w:rsid w:val="0047146E"/>
    <w:rsid w:val="00476BA1"/>
    <w:rsid w:val="00480F71"/>
    <w:rsid w:val="004843C9"/>
    <w:rsid w:val="0048465C"/>
    <w:rsid w:val="0048611B"/>
    <w:rsid w:val="0048799C"/>
    <w:rsid w:val="004913EF"/>
    <w:rsid w:val="004938D9"/>
    <w:rsid w:val="00494B72"/>
    <w:rsid w:val="00495445"/>
    <w:rsid w:val="00495C12"/>
    <w:rsid w:val="00497A86"/>
    <w:rsid w:val="004A137E"/>
    <w:rsid w:val="004A1CFB"/>
    <w:rsid w:val="004A4CC9"/>
    <w:rsid w:val="004A7601"/>
    <w:rsid w:val="004A7E68"/>
    <w:rsid w:val="004B0DE4"/>
    <w:rsid w:val="004B6A64"/>
    <w:rsid w:val="004B7123"/>
    <w:rsid w:val="004B738D"/>
    <w:rsid w:val="004C32DD"/>
    <w:rsid w:val="004C733B"/>
    <w:rsid w:val="004D16F8"/>
    <w:rsid w:val="004D1E07"/>
    <w:rsid w:val="004D5979"/>
    <w:rsid w:val="004D6C5B"/>
    <w:rsid w:val="004D7F8D"/>
    <w:rsid w:val="004E0E62"/>
    <w:rsid w:val="004E1DDB"/>
    <w:rsid w:val="004E2DAD"/>
    <w:rsid w:val="004E366B"/>
    <w:rsid w:val="004E3D7F"/>
    <w:rsid w:val="004E723F"/>
    <w:rsid w:val="004F6272"/>
    <w:rsid w:val="004F7CBA"/>
    <w:rsid w:val="0050017E"/>
    <w:rsid w:val="00500757"/>
    <w:rsid w:val="00501C1A"/>
    <w:rsid w:val="00501F57"/>
    <w:rsid w:val="00504D10"/>
    <w:rsid w:val="005068E0"/>
    <w:rsid w:val="00510E28"/>
    <w:rsid w:val="005138C1"/>
    <w:rsid w:val="0051629C"/>
    <w:rsid w:val="00520706"/>
    <w:rsid w:val="005240E3"/>
    <w:rsid w:val="005242F8"/>
    <w:rsid w:val="005321DB"/>
    <w:rsid w:val="00532D28"/>
    <w:rsid w:val="005332EC"/>
    <w:rsid w:val="00541242"/>
    <w:rsid w:val="00541D73"/>
    <w:rsid w:val="00545C63"/>
    <w:rsid w:val="00547650"/>
    <w:rsid w:val="00547E9C"/>
    <w:rsid w:val="005531B7"/>
    <w:rsid w:val="00553817"/>
    <w:rsid w:val="00553CB6"/>
    <w:rsid w:val="00553F42"/>
    <w:rsid w:val="005548F4"/>
    <w:rsid w:val="005579CA"/>
    <w:rsid w:val="00565E97"/>
    <w:rsid w:val="00566DFD"/>
    <w:rsid w:val="00567EE8"/>
    <w:rsid w:val="0057002D"/>
    <w:rsid w:val="00573F41"/>
    <w:rsid w:val="00575115"/>
    <w:rsid w:val="005758B6"/>
    <w:rsid w:val="005777C7"/>
    <w:rsid w:val="005846D1"/>
    <w:rsid w:val="0058508D"/>
    <w:rsid w:val="005864AF"/>
    <w:rsid w:val="0059235E"/>
    <w:rsid w:val="005934FD"/>
    <w:rsid w:val="00593BA0"/>
    <w:rsid w:val="00596C2C"/>
    <w:rsid w:val="005976F0"/>
    <w:rsid w:val="005A0060"/>
    <w:rsid w:val="005A1AE4"/>
    <w:rsid w:val="005A6B1D"/>
    <w:rsid w:val="005B0351"/>
    <w:rsid w:val="005B36EC"/>
    <w:rsid w:val="005B656E"/>
    <w:rsid w:val="005B6643"/>
    <w:rsid w:val="005B69BB"/>
    <w:rsid w:val="005C067F"/>
    <w:rsid w:val="005C167E"/>
    <w:rsid w:val="005C384A"/>
    <w:rsid w:val="005C6242"/>
    <w:rsid w:val="005D05F0"/>
    <w:rsid w:val="005D2D19"/>
    <w:rsid w:val="005D2F61"/>
    <w:rsid w:val="005D5995"/>
    <w:rsid w:val="005D7682"/>
    <w:rsid w:val="005E1933"/>
    <w:rsid w:val="005E1D3F"/>
    <w:rsid w:val="005E45EC"/>
    <w:rsid w:val="005F0401"/>
    <w:rsid w:val="005F4971"/>
    <w:rsid w:val="005F6DB0"/>
    <w:rsid w:val="005F7CD7"/>
    <w:rsid w:val="0060145C"/>
    <w:rsid w:val="00604A90"/>
    <w:rsid w:val="00606389"/>
    <w:rsid w:val="006110E8"/>
    <w:rsid w:val="00617897"/>
    <w:rsid w:val="00621B01"/>
    <w:rsid w:val="006236C0"/>
    <w:rsid w:val="0063186E"/>
    <w:rsid w:val="00634797"/>
    <w:rsid w:val="00635FB2"/>
    <w:rsid w:val="00636716"/>
    <w:rsid w:val="0063723B"/>
    <w:rsid w:val="0064203E"/>
    <w:rsid w:val="006422DC"/>
    <w:rsid w:val="006441F5"/>
    <w:rsid w:val="00644FB1"/>
    <w:rsid w:val="00646F23"/>
    <w:rsid w:val="006528E5"/>
    <w:rsid w:val="006540F9"/>
    <w:rsid w:val="00655433"/>
    <w:rsid w:val="00660ECE"/>
    <w:rsid w:val="00667E3A"/>
    <w:rsid w:val="00667E55"/>
    <w:rsid w:val="006704E6"/>
    <w:rsid w:val="00672DB4"/>
    <w:rsid w:val="00672E8B"/>
    <w:rsid w:val="00674973"/>
    <w:rsid w:val="00674C27"/>
    <w:rsid w:val="0067663C"/>
    <w:rsid w:val="00676DF3"/>
    <w:rsid w:val="006770D6"/>
    <w:rsid w:val="006808E7"/>
    <w:rsid w:val="0068115D"/>
    <w:rsid w:val="006821CF"/>
    <w:rsid w:val="00682EB2"/>
    <w:rsid w:val="0068364C"/>
    <w:rsid w:val="006840CE"/>
    <w:rsid w:val="0068431C"/>
    <w:rsid w:val="0068781C"/>
    <w:rsid w:val="00687AB9"/>
    <w:rsid w:val="00687FAA"/>
    <w:rsid w:val="00691119"/>
    <w:rsid w:val="006938E5"/>
    <w:rsid w:val="00696A2F"/>
    <w:rsid w:val="00697204"/>
    <w:rsid w:val="006979A6"/>
    <w:rsid w:val="006A02FC"/>
    <w:rsid w:val="006A176E"/>
    <w:rsid w:val="006A1CC7"/>
    <w:rsid w:val="006A2480"/>
    <w:rsid w:val="006A37E9"/>
    <w:rsid w:val="006A393F"/>
    <w:rsid w:val="006B13A0"/>
    <w:rsid w:val="006B1C68"/>
    <w:rsid w:val="006B307C"/>
    <w:rsid w:val="006B5859"/>
    <w:rsid w:val="006C08BD"/>
    <w:rsid w:val="006C1828"/>
    <w:rsid w:val="006C1E3F"/>
    <w:rsid w:val="006C3075"/>
    <w:rsid w:val="006C37BF"/>
    <w:rsid w:val="006C48CC"/>
    <w:rsid w:val="006C4A59"/>
    <w:rsid w:val="006C78E4"/>
    <w:rsid w:val="006D27A3"/>
    <w:rsid w:val="006D3792"/>
    <w:rsid w:val="006D3D61"/>
    <w:rsid w:val="006D43DC"/>
    <w:rsid w:val="006D4590"/>
    <w:rsid w:val="006D5CE5"/>
    <w:rsid w:val="006D5EDC"/>
    <w:rsid w:val="006D7EB3"/>
    <w:rsid w:val="006E0107"/>
    <w:rsid w:val="006E1BE0"/>
    <w:rsid w:val="006E429F"/>
    <w:rsid w:val="006E5198"/>
    <w:rsid w:val="006E75FE"/>
    <w:rsid w:val="006F115B"/>
    <w:rsid w:val="006F119A"/>
    <w:rsid w:val="006F5131"/>
    <w:rsid w:val="006F6E00"/>
    <w:rsid w:val="00701185"/>
    <w:rsid w:val="0070176D"/>
    <w:rsid w:val="00701817"/>
    <w:rsid w:val="00701E1D"/>
    <w:rsid w:val="0070255A"/>
    <w:rsid w:val="00706770"/>
    <w:rsid w:val="00706E5D"/>
    <w:rsid w:val="007071D7"/>
    <w:rsid w:val="007145A6"/>
    <w:rsid w:val="007254D2"/>
    <w:rsid w:val="007258C5"/>
    <w:rsid w:val="00726FEB"/>
    <w:rsid w:val="007322E9"/>
    <w:rsid w:val="00732D05"/>
    <w:rsid w:val="00732F36"/>
    <w:rsid w:val="007337BA"/>
    <w:rsid w:val="00733E68"/>
    <w:rsid w:val="007343EF"/>
    <w:rsid w:val="007352E9"/>
    <w:rsid w:val="00737619"/>
    <w:rsid w:val="00740C70"/>
    <w:rsid w:val="00744053"/>
    <w:rsid w:val="007449C7"/>
    <w:rsid w:val="00750641"/>
    <w:rsid w:val="007523C4"/>
    <w:rsid w:val="00753275"/>
    <w:rsid w:val="00755671"/>
    <w:rsid w:val="00757C7C"/>
    <w:rsid w:val="00760456"/>
    <w:rsid w:val="00762257"/>
    <w:rsid w:val="00762CE4"/>
    <w:rsid w:val="007635F4"/>
    <w:rsid w:val="007643DC"/>
    <w:rsid w:val="00764A95"/>
    <w:rsid w:val="00765A11"/>
    <w:rsid w:val="00766C8C"/>
    <w:rsid w:val="00770FAE"/>
    <w:rsid w:val="00771788"/>
    <w:rsid w:val="00771BE7"/>
    <w:rsid w:val="00773C54"/>
    <w:rsid w:val="00780BE5"/>
    <w:rsid w:val="00780E39"/>
    <w:rsid w:val="007821D6"/>
    <w:rsid w:val="00783F22"/>
    <w:rsid w:val="0078469C"/>
    <w:rsid w:val="0078569F"/>
    <w:rsid w:val="0078685B"/>
    <w:rsid w:val="007868F3"/>
    <w:rsid w:val="007910C4"/>
    <w:rsid w:val="00792825"/>
    <w:rsid w:val="00792B03"/>
    <w:rsid w:val="00795201"/>
    <w:rsid w:val="00796913"/>
    <w:rsid w:val="007A007F"/>
    <w:rsid w:val="007A0906"/>
    <w:rsid w:val="007B2166"/>
    <w:rsid w:val="007B777C"/>
    <w:rsid w:val="007B79AF"/>
    <w:rsid w:val="007B7D79"/>
    <w:rsid w:val="007C1E91"/>
    <w:rsid w:val="007C2C46"/>
    <w:rsid w:val="007C6150"/>
    <w:rsid w:val="007C6C36"/>
    <w:rsid w:val="007C6DB8"/>
    <w:rsid w:val="007D0A50"/>
    <w:rsid w:val="007D20F6"/>
    <w:rsid w:val="007D3D0E"/>
    <w:rsid w:val="007D47B3"/>
    <w:rsid w:val="007D7C1D"/>
    <w:rsid w:val="007E0895"/>
    <w:rsid w:val="007E5006"/>
    <w:rsid w:val="007E54BB"/>
    <w:rsid w:val="007E5B31"/>
    <w:rsid w:val="007E76CF"/>
    <w:rsid w:val="007F062E"/>
    <w:rsid w:val="007F0DFC"/>
    <w:rsid w:val="007F3E9F"/>
    <w:rsid w:val="007F4F9D"/>
    <w:rsid w:val="007F5008"/>
    <w:rsid w:val="007F61C4"/>
    <w:rsid w:val="007F6F55"/>
    <w:rsid w:val="00804944"/>
    <w:rsid w:val="00806EEA"/>
    <w:rsid w:val="008115E8"/>
    <w:rsid w:val="008157E3"/>
    <w:rsid w:val="00820E4C"/>
    <w:rsid w:val="0082701F"/>
    <w:rsid w:val="00830686"/>
    <w:rsid w:val="00836A54"/>
    <w:rsid w:val="00841287"/>
    <w:rsid w:val="00843242"/>
    <w:rsid w:val="00844B7C"/>
    <w:rsid w:val="00845115"/>
    <w:rsid w:val="00845EEB"/>
    <w:rsid w:val="0084629F"/>
    <w:rsid w:val="00846845"/>
    <w:rsid w:val="00850637"/>
    <w:rsid w:val="0085248E"/>
    <w:rsid w:val="008526C6"/>
    <w:rsid w:val="00852CF5"/>
    <w:rsid w:val="008552B1"/>
    <w:rsid w:val="00856A2D"/>
    <w:rsid w:val="00857DC1"/>
    <w:rsid w:val="008628A9"/>
    <w:rsid w:val="00862CFF"/>
    <w:rsid w:val="00867A73"/>
    <w:rsid w:val="008721C7"/>
    <w:rsid w:val="00872B25"/>
    <w:rsid w:val="00874924"/>
    <w:rsid w:val="00876728"/>
    <w:rsid w:val="00883646"/>
    <w:rsid w:val="00886316"/>
    <w:rsid w:val="00886981"/>
    <w:rsid w:val="0088788F"/>
    <w:rsid w:val="00890BEC"/>
    <w:rsid w:val="00891964"/>
    <w:rsid w:val="00893AA4"/>
    <w:rsid w:val="00893CC8"/>
    <w:rsid w:val="00895B36"/>
    <w:rsid w:val="00896033"/>
    <w:rsid w:val="008A533F"/>
    <w:rsid w:val="008A6C42"/>
    <w:rsid w:val="008B3746"/>
    <w:rsid w:val="008C0241"/>
    <w:rsid w:val="008C0D2D"/>
    <w:rsid w:val="008C1453"/>
    <w:rsid w:val="008C169D"/>
    <w:rsid w:val="008C4602"/>
    <w:rsid w:val="008C4711"/>
    <w:rsid w:val="008C6936"/>
    <w:rsid w:val="008D1140"/>
    <w:rsid w:val="008D3E26"/>
    <w:rsid w:val="008D6CBE"/>
    <w:rsid w:val="008E0ECD"/>
    <w:rsid w:val="008E1B1A"/>
    <w:rsid w:val="008E287A"/>
    <w:rsid w:val="008E2CFB"/>
    <w:rsid w:val="008E31F4"/>
    <w:rsid w:val="008E623F"/>
    <w:rsid w:val="008E7775"/>
    <w:rsid w:val="008F4F01"/>
    <w:rsid w:val="008F4F58"/>
    <w:rsid w:val="008F7B8F"/>
    <w:rsid w:val="009027BA"/>
    <w:rsid w:val="009031B6"/>
    <w:rsid w:val="009036BA"/>
    <w:rsid w:val="00904BAA"/>
    <w:rsid w:val="009051EC"/>
    <w:rsid w:val="009067DD"/>
    <w:rsid w:val="0090763F"/>
    <w:rsid w:val="0091140A"/>
    <w:rsid w:val="00912F35"/>
    <w:rsid w:val="00913DFA"/>
    <w:rsid w:val="009153AB"/>
    <w:rsid w:val="009155B5"/>
    <w:rsid w:val="00915BFE"/>
    <w:rsid w:val="00916A07"/>
    <w:rsid w:val="00916AAB"/>
    <w:rsid w:val="00924315"/>
    <w:rsid w:val="009265CC"/>
    <w:rsid w:val="00927F4F"/>
    <w:rsid w:val="00931958"/>
    <w:rsid w:val="009347EB"/>
    <w:rsid w:val="00934E9D"/>
    <w:rsid w:val="00935BDB"/>
    <w:rsid w:val="0093615D"/>
    <w:rsid w:val="009367CE"/>
    <w:rsid w:val="00937C1A"/>
    <w:rsid w:val="009405D3"/>
    <w:rsid w:val="009408ED"/>
    <w:rsid w:val="00945E45"/>
    <w:rsid w:val="009475DC"/>
    <w:rsid w:val="00951FDF"/>
    <w:rsid w:val="00952D7D"/>
    <w:rsid w:val="00953A13"/>
    <w:rsid w:val="009550CE"/>
    <w:rsid w:val="00956B9F"/>
    <w:rsid w:val="00957719"/>
    <w:rsid w:val="00957CD9"/>
    <w:rsid w:val="00957FE0"/>
    <w:rsid w:val="00961ABB"/>
    <w:rsid w:val="0096247B"/>
    <w:rsid w:val="00964BB5"/>
    <w:rsid w:val="00966B4D"/>
    <w:rsid w:val="009712C7"/>
    <w:rsid w:val="00975485"/>
    <w:rsid w:val="00982A21"/>
    <w:rsid w:val="0098396C"/>
    <w:rsid w:val="00984595"/>
    <w:rsid w:val="00985AF2"/>
    <w:rsid w:val="00986A1D"/>
    <w:rsid w:val="00991415"/>
    <w:rsid w:val="00992421"/>
    <w:rsid w:val="00994F4A"/>
    <w:rsid w:val="009A6F5C"/>
    <w:rsid w:val="009A780F"/>
    <w:rsid w:val="009B3235"/>
    <w:rsid w:val="009B4162"/>
    <w:rsid w:val="009B441D"/>
    <w:rsid w:val="009B4B49"/>
    <w:rsid w:val="009B5BA2"/>
    <w:rsid w:val="009C22CB"/>
    <w:rsid w:val="009C38B9"/>
    <w:rsid w:val="009C3EAC"/>
    <w:rsid w:val="009C4B1D"/>
    <w:rsid w:val="009D186B"/>
    <w:rsid w:val="009D4A74"/>
    <w:rsid w:val="009E394E"/>
    <w:rsid w:val="009E43A6"/>
    <w:rsid w:val="009F0B74"/>
    <w:rsid w:val="009F1C90"/>
    <w:rsid w:val="009F5177"/>
    <w:rsid w:val="009F5762"/>
    <w:rsid w:val="009F6432"/>
    <w:rsid w:val="009F6E93"/>
    <w:rsid w:val="00A0183D"/>
    <w:rsid w:val="00A02714"/>
    <w:rsid w:val="00A04D54"/>
    <w:rsid w:val="00A05640"/>
    <w:rsid w:val="00A07833"/>
    <w:rsid w:val="00A1128D"/>
    <w:rsid w:val="00A162A1"/>
    <w:rsid w:val="00A16FE9"/>
    <w:rsid w:val="00A170C2"/>
    <w:rsid w:val="00A217FD"/>
    <w:rsid w:val="00A21AC1"/>
    <w:rsid w:val="00A226B4"/>
    <w:rsid w:val="00A23182"/>
    <w:rsid w:val="00A23B6A"/>
    <w:rsid w:val="00A24CF8"/>
    <w:rsid w:val="00A2763A"/>
    <w:rsid w:val="00A27A1B"/>
    <w:rsid w:val="00A311B6"/>
    <w:rsid w:val="00A32E1A"/>
    <w:rsid w:val="00A33B01"/>
    <w:rsid w:val="00A33C89"/>
    <w:rsid w:val="00A34CC1"/>
    <w:rsid w:val="00A35C39"/>
    <w:rsid w:val="00A363B2"/>
    <w:rsid w:val="00A37746"/>
    <w:rsid w:val="00A3789C"/>
    <w:rsid w:val="00A411BA"/>
    <w:rsid w:val="00A45B1C"/>
    <w:rsid w:val="00A46FB4"/>
    <w:rsid w:val="00A47EC2"/>
    <w:rsid w:val="00A50AAE"/>
    <w:rsid w:val="00A5198C"/>
    <w:rsid w:val="00A53773"/>
    <w:rsid w:val="00A55586"/>
    <w:rsid w:val="00A56D49"/>
    <w:rsid w:val="00A577C2"/>
    <w:rsid w:val="00A61C27"/>
    <w:rsid w:val="00A6290F"/>
    <w:rsid w:val="00A632AC"/>
    <w:rsid w:val="00A6791E"/>
    <w:rsid w:val="00A711EC"/>
    <w:rsid w:val="00A71B33"/>
    <w:rsid w:val="00A73675"/>
    <w:rsid w:val="00A778CA"/>
    <w:rsid w:val="00A832CE"/>
    <w:rsid w:val="00A83BB5"/>
    <w:rsid w:val="00A84379"/>
    <w:rsid w:val="00A85AFA"/>
    <w:rsid w:val="00A87607"/>
    <w:rsid w:val="00A916E4"/>
    <w:rsid w:val="00A929C9"/>
    <w:rsid w:val="00A95627"/>
    <w:rsid w:val="00A95871"/>
    <w:rsid w:val="00A96A69"/>
    <w:rsid w:val="00AA05AD"/>
    <w:rsid w:val="00AA2FAA"/>
    <w:rsid w:val="00AA32B5"/>
    <w:rsid w:val="00AA6169"/>
    <w:rsid w:val="00AA6837"/>
    <w:rsid w:val="00AA691E"/>
    <w:rsid w:val="00AA6E12"/>
    <w:rsid w:val="00AA7F29"/>
    <w:rsid w:val="00AB675E"/>
    <w:rsid w:val="00AC5B39"/>
    <w:rsid w:val="00AD1861"/>
    <w:rsid w:val="00AD1AB7"/>
    <w:rsid w:val="00AD2850"/>
    <w:rsid w:val="00AD4169"/>
    <w:rsid w:val="00AE32D3"/>
    <w:rsid w:val="00AE3A3B"/>
    <w:rsid w:val="00AE58C2"/>
    <w:rsid w:val="00AE7099"/>
    <w:rsid w:val="00AE7462"/>
    <w:rsid w:val="00AE7F8D"/>
    <w:rsid w:val="00AF10D2"/>
    <w:rsid w:val="00AF119F"/>
    <w:rsid w:val="00AF48A4"/>
    <w:rsid w:val="00AF4979"/>
    <w:rsid w:val="00AF5328"/>
    <w:rsid w:val="00AF5436"/>
    <w:rsid w:val="00AF755A"/>
    <w:rsid w:val="00AF7FF3"/>
    <w:rsid w:val="00B0321C"/>
    <w:rsid w:val="00B05AB1"/>
    <w:rsid w:val="00B108EF"/>
    <w:rsid w:val="00B10FEB"/>
    <w:rsid w:val="00B1545B"/>
    <w:rsid w:val="00B200EA"/>
    <w:rsid w:val="00B217D5"/>
    <w:rsid w:val="00B22B4D"/>
    <w:rsid w:val="00B23259"/>
    <w:rsid w:val="00B2428A"/>
    <w:rsid w:val="00B254A8"/>
    <w:rsid w:val="00B267A0"/>
    <w:rsid w:val="00B268C2"/>
    <w:rsid w:val="00B36502"/>
    <w:rsid w:val="00B4084A"/>
    <w:rsid w:val="00B445DC"/>
    <w:rsid w:val="00B4570D"/>
    <w:rsid w:val="00B462B3"/>
    <w:rsid w:val="00B46585"/>
    <w:rsid w:val="00B477A2"/>
    <w:rsid w:val="00B5141A"/>
    <w:rsid w:val="00B51B62"/>
    <w:rsid w:val="00B52C95"/>
    <w:rsid w:val="00B5388E"/>
    <w:rsid w:val="00B57FF9"/>
    <w:rsid w:val="00B60B1E"/>
    <w:rsid w:val="00B64C26"/>
    <w:rsid w:val="00B673E5"/>
    <w:rsid w:val="00B67BB6"/>
    <w:rsid w:val="00B70C42"/>
    <w:rsid w:val="00B71A0A"/>
    <w:rsid w:val="00B73252"/>
    <w:rsid w:val="00B76980"/>
    <w:rsid w:val="00B76F29"/>
    <w:rsid w:val="00B80F99"/>
    <w:rsid w:val="00B81169"/>
    <w:rsid w:val="00B81F6A"/>
    <w:rsid w:val="00B83D14"/>
    <w:rsid w:val="00B84DEE"/>
    <w:rsid w:val="00B87230"/>
    <w:rsid w:val="00B906B4"/>
    <w:rsid w:val="00B90F23"/>
    <w:rsid w:val="00B91AC3"/>
    <w:rsid w:val="00B924FB"/>
    <w:rsid w:val="00B93191"/>
    <w:rsid w:val="00B93F29"/>
    <w:rsid w:val="00B9432F"/>
    <w:rsid w:val="00B95F50"/>
    <w:rsid w:val="00B96221"/>
    <w:rsid w:val="00B97A27"/>
    <w:rsid w:val="00BA44DE"/>
    <w:rsid w:val="00BA51BE"/>
    <w:rsid w:val="00BC1FAD"/>
    <w:rsid w:val="00BC255E"/>
    <w:rsid w:val="00BC2AC6"/>
    <w:rsid w:val="00BC2DF5"/>
    <w:rsid w:val="00BC3B88"/>
    <w:rsid w:val="00BC3DC4"/>
    <w:rsid w:val="00BC5640"/>
    <w:rsid w:val="00BC6561"/>
    <w:rsid w:val="00BC6C4A"/>
    <w:rsid w:val="00BD7170"/>
    <w:rsid w:val="00BE0036"/>
    <w:rsid w:val="00BE188F"/>
    <w:rsid w:val="00BE39DF"/>
    <w:rsid w:val="00BE6027"/>
    <w:rsid w:val="00BE6B56"/>
    <w:rsid w:val="00BE778A"/>
    <w:rsid w:val="00BE7E62"/>
    <w:rsid w:val="00BF24E4"/>
    <w:rsid w:val="00BF4AB7"/>
    <w:rsid w:val="00BF4E18"/>
    <w:rsid w:val="00BF7896"/>
    <w:rsid w:val="00BF7D80"/>
    <w:rsid w:val="00C00AB2"/>
    <w:rsid w:val="00C01E6F"/>
    <w:rsid w:val="00C0217D"/>
    <w:rsid w:val="00C0224B"/>
    <w:rsid w:val="00C02DAC"/>
    <w:rsid w:val="00C0309E"/>
    <w:rsid w:val="00C13ECC"/>
    <w:rsid w:val="00C14F0F"/>
    <w:rsid w:val="00C15E9B"/>
    <w:rsid w:val="00C23287"/>
    <w:rsid w:val="00C244C0"/>
    <w:rsid w:val="00C26270"/>
    <w:rsid w:val="00C27967"/>
    <w:rsid w:val="00C3313D"/>
    <w:rsid w:val="00C33EC9"/>
    <w:rsid w:val="00C34F51"/>
    <w:rsid w:val="00C36B32"/>
    <w:rsid w:val="00C423C4"/>
    <w:rsid w:val="00C42EA5"/>
    <w:rsid w:val="00C5579A"/>
    <w:rsid w:val="00C558EC"/>
    <w:rsid w:val="00C55E24"/>
    <w:rsid w:val="00C611C2"/>
    <w:rsid w:val="00C7123A"/>
    <w:rsid w:val="00C74BE9"/>
    <w:rsid w:val="00C75E77"/>
    <w:rsid w:val="00C77BA8"/>
    <w:rsid w:val="00C90D0C"/>
    <w:rsid w:val="00C92008"/>
    <w:rsid w:val="00C928EE"/>
    <w:rsid w:val="00C93B17"/>
    <w:rsid w:val="00C93FFF"/>
    <w:rsid w:val="00C95A3C"/>
    <w:rsid w:val="00C9603E"/>
    <w:rsid w:val="00C96696"/>
    <w:rsid w:val="00C96740"/>
    <w:rsid w:val="00C97647"/>
    <w:rsid w:val="00CA0748"/>
    <w:rsid w:val="00CA188E"/>
    <w:rsid w:val="00CA5037"/>
    <w:rsid w:val="00CA50F4"/>
    <w:rsid w:val="00CA64EB"/>
    <w:rsid w:val="00CA77B8"/>
    <w:rsid w:val="00CB3850"/>
    <w:rsid w:val="00CC1BE0"/>
    <w:rsid w:val="00CC326D"/>
    <w:rsid w:val="00CC6A18"/>
    <w:rsid w:val="00CD1453"/>
    <w:rsid w:val="00CD3417"/>
    <w:rsid w:val="00CD34EE"/>
    <w:rsid w:val="00CE2CDA"/>
    <w:rsid w:val="00CF1DA7"/>
    <w:rsid w:val="00CF1E3C"/>
    <w:rsid w:val="00CF212C"/>
    <w:rsid w:val="00CF5A27"/>
    <w:rsid w:val="00CF7E57"/>
    <w:rsid w:val="00D02EBA"/>
    <w:rsid w:val="00D0485E"/>
    <w:rsid w:val="00D05EC4"/>
    <w:rsid w:val="00D07F6A"/>
    <w:rsid w:val="00D135C8"/>
    <w:rsid w:val="00D13816"/>
    <w:rsid w:val="00D165EC"/>
    <w:rsid w:val="00D178E6"/>
    <w:rsid w:val="00D2375B"/>
    <w:rsid w:val="00D24390"/>
    <w:rsid w:val="00D256EC"/>
    <w:rsid w:val="00D25B3E"/>
    <w:rsid w:val="00D3177C"/>
    <w:rsid w:val="00D35B2A"/>
    <w:rsid w:val="00D35BAA"/>
    <w:rsid w:val="00D361CE"/>
    <w:rsid w:val="00D3642C"/>
    <w:rsid w:val="00D4353C"/>
    <w:rsid w:val="00D4455A"/>
    <w:rsid w:val="00D501C0"/>
    <w:rsid w:val="00D52051"/>
    <w:rsid w:val="00D53331"/>
    <w:rsid w:val="00D53459"/>
    <w:rsid w:val="00D53E13"/>
    <w:rsid w:val="00D54D1F"/>
    <w:rsid w:val="00D61D32"/>
    <w:rsid w:val="00D64452"/>
    <w:rsid w:val="00D65542"/>
    <w:rsid w:val="00D672FF"/>
    <w:rsid w:val="00D7364F"/>
    <w:rsid w:val="00D74662"/>
    <w:rsid w:val="00D772E9"/>
    <w:rsid w:val="00D77948"/>
    <w:rsid w:val="00D8049F"/>
    <w:rsid w:val="00D80F6C"/>
    <w:rsid w:val="00D83793"/>
    <w:rsid w:val="00D84160"/>
    <w:rsid w:val="00D857AC"/>
    <w:rsid w:val="00D85A41"/>
    <w:rsid w:val="00D93C9F"/>
    <w:rsid w:val="00D95777"/>
    <w:rsid w:val="00DA79DB"/>
    <w:rsid w:val="00DB019A"/>
    <w:rsid w:val="00DB1C0C"/>
    <w:rsid w:val="00DB2589"/>
    <w:rsid w:val="00DB3078"/>
    <w:rsid w:val="00DB40D4"/>
    <w:rsid w:val="00DB498B"/>
    <w:rsid w:val="00DC0A73"/>
    <w:rsid w:val="00DC2914"/>
    <w:rsid w:val="00DC404F"/>
    <w:rsid w:val="00DD4247"/>
    <w:rsid w:val="00DD4B4D"/>
    <w:rsid w:val="00DE4F59"/>
    <w:rsid w:val="00DE5701"/>
    <w:rsid w:val="00DE777F"/>
    <w:rsid w:val="00DE7B56"/>
    <w:rsid w:val="00DE7E58"/>
    <w:rsid w:val="00DF1A6B"/>
    <w:rsid w:val="00DF4325"/>
    <w:rsid w:val="00DF5B40"/>
    <w:rsid w:val="00DF7745"/>
    <w:rsid w:val="00E00AB6"/>
    <w:rsid w:val="00E01AAE"/>
    <w:rsid w:val="00E02B7E"/>
    <w:rsid w:val="00E03728"/>
    <w:rsid w:val="00E050B9"/>
    <w:rsid w:val="00E064FB"/>
    <w:rsid w:val="00E07661"/>
    <w:rsid w:val="00E11EA0"/>
    <w:rsid w:val="00E1228A"/>
    <w:rsid w:val="00E166FA"/>
    <w:rsid w:val="00E16931"/>
    <w:rsid w:val="00E20BD2"/>
    <w:rsid w:val="00E22D26"/>
    <w:rsid w:val="00E2706C"/>
    <w:rsid w:val="00E27C1C"/>
    <w:rsid w:val="00E30046"/>
    <w:rsid w:val="00E335B4"/>
    <w:rsid w:val="00E34671"/>
    <w:rsid w:val="00E36BF0"/>
    <w:rsid w:val="00E41F90"/>
    <w:rsid w:val="00E430E0"/>
    <w:rsid w:val="00E458DD"/>
    <w:rsid w:val="00E45BE6"/>
    <w:rsid w:val="00E47188"/>
    <w:rsid w:val="00E526DA"/>
    <w:rsid w:val="00E527A0"/>
    <w:rsid w:val="00E53A20"/>
    <w:rsid w:val="00E53D68"/>
    <w:rsid w:val="00E618F5"/>
    <w:rsid w:val="00E62497"/>
    <w:rsid w:val="00E640A1"/>
    <w:rsid w:val="00E70589"/>
    <w:rsid w:val="00E707C7"/>
    <w:rsid w:val="00E7595D"/>
    <w:rsid w:val="00E75BC7"/>
    <w:rsid w:val="00E7644B"/>
    <w:rsid w:val="00E7675C"/>
    <w:rsid w:val="00E80823"/>
    <w:rsid w:val="00E82404"/>
    <w:rsid w:val="00E836BC"/>
    <w:rsid w:val="00E869CE"/>
    <w:rsid w:val="00E926D1"/>
    <w:rsid w:val="00E94CE8"/>
    <w:rsid w:val="00E973F4"/>
    <w:rsid w:val="00E97DD0"/>
    <w:rsid w:val="00EA0D29"/>
    <w:rsid w:val="00EA2585"/>
    <w:rsid w:val="00EA525F"/>
    <w:rsid w:val="00EB07A1"/>
    <w:rsid w:val="00EB10D1"/>
    <w:rsid w:val="00EB371D"/>
    <w:rsid w:val="00EB4E11"/>
    <w:rsid w:val="00EB7E49"/>
    <w:rsid w:val="00EC0EA8"/>
    <w:rsid w:val="00EC3B15"/>
    <w:rsid w:val="00EC4CD2"/>
    <w:rsid w:val="00EC79D7"/>
    <w:rsid w:val="00ED068A"/>
    <w:rsid w:val="00ED1AFC"/>
    <w:rsid w:val="00ED4C23"/>
    <w:rsid w:val="00EE1DF4"/>
    <w:rsid w:val="00EE6788"/>
    <w:rsid w:val="00EE7FA8"/>
    <w:rsid w:val="00EF1F5D"/>
    <w:rsid w:val="00EF36E4"/>
    <w:rsid w:val="00EF499D"/>
    <w:rsid w:val="00EF4FBD"/>
    <w:rsid w:val="00EF668C"/>
    <w:rsid w:val="00EF66B5"/>
    <w:rsid w:val="00EF6BBF"/>
    <w:rsid w:val="00F060F8"/>
    <w:rsid w:val="00F06C4A"/>
    <w:rsid w:val="00F11EDA"/>
    <w:rsid w:val="00F13BA6"/>
    <w:rsid w:val="00F16625"/>
    <w:rsid w:val="00F171A0"/>
    <w:rsid w:val="00F17380"/>
    <w:rsid w:val="00F203C4"/>
    <w:rsid w:val="00F206F5"/>
    <w:rsid w:val="00F20961"/>
    <w:rsid w:val="00F230F7"/>
    <w:rsid w:val="00F24C32"/>
    <w:rsid w:val="00F2606B"/>
    <w:rsid w:val="00F2632E"/>
    <w:rsid w:val="00F27AA4"/>
    <w:rsid w:val="00F30B32"/>
    <w:rsid w:val="00F325D1"/>
    <w:rsid w:val="00F34BBC"/>
    <w:rsid w:val="00F36470"/>
    <w:rsid w:val="00F40229"/>
    <w:rsid w:val="00F42345"/>
    <w:rsid w:val="00F42AD7"/>
    <w:rsid w:val="00F43765"/>
    <w:rsid w:val="00F449C5"/>
    <w:rsid w:val="00F46436"/>
    <w:rsid w:val="00F5436B"/>
    <w:rsid w:val="00F5617E"/>
    <w:rsid w:val="00F62B3F"/>
    <w:rsid w:val="00F63433"/>
    <w:rsid w:val="00F67612"/>
    <w:rsid w:val="00F72120"/>
    <w:rsid w:val="00F72C7B"/>
    <w:rsid w:val="00F730A3"/>
    <w:rsid w:val="00F738EA"/>
    <w:rsid w:val="00F76030"/>
    <w:rsid w:val="00F8145A"/>
    <w:rsid w:val="00F82521"/>
    <w:rsid w:val="00F84A53"/>
    <w:rsid w:val="00F84BFF"/>
    <w:rsid w:val="00F85261"/>
    <w:rsid w:val="00F8604E"/>
    <w:rsid w:val="00F87C1C"/>
    <w:rsid w:val="00F90F73"/>
    <w:rsid w:val="00F91526"/>
    <w:rsid w:val="00F929DA"/>
    <w:rsid w:val="00F930C9"/>
    <w:rsid w:val="00F93471"/>
    <w:rsid w:val="00F9761A"/>
    <w:rsid w:val="00F978D6"/>
    <w:rsid w:val="00FA032B"/>
    <w:rsid w:val="00FA0795"/>
    <w:rsid w:val="00FA0F0D"/>
    <w:rsid w:val="00FA10C5"/>
    <w:rsid w:val="00FA2BF1"/>
    <w:rsid w:val="00FA7E51"/>
    <w:rsid w:val="00FB0F75"/>
    <w:rsid w:val="00FB1600"/>
    <w:rsid w:val="00FB783A"/>
    <w:rsid w:val="00FC077F"/>
    <w:rsid w:val="00FC1BE6"/>
    <w:rsid w:val="00FC282F"/>
    <w:rsid w:val="00FC31F3"/>
    <w:rsid w:val="00FC669E"/>
    <w:rsid w:val="00FC683D"/>
    <w:rsid w:val="00FC6AE1"/>
    <w:rsid w:val="00FC79E3"/>
    <w:rsid w:val="00FC7E97"/>
    <w:rsid w:val="00FD452D"/>
    <w:rsid w:val="00FD63E1"/>
    <w:rsid w:val="00FE1706"/>
    <w:rsid w:val="00FE1908"/>
    <w:rsid w:val="00FE3054"/>
    <w:rsid w:val="00FE4590"/>
    <w:rsid w:val="00FE6CBB"/>
    <w:rsid w:val="00FE7A5E"/>
    <w:rsid w:val="00FE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7793A"/>
  <w15:docId w15:val="{CF00BDDD-58AD-4A8E-A9BA-77486BAE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64"/>
    <w:rPr>
      <w:sz w:val="24"/>
      <w:lang w:val="es-ES" w:eastAsia="es-ES"/>
    </w:rPr>
  </w:style>
  <w:style w:type="paragraph" w:styleId="Ttulo1">
    <w:name w:val="heading 1"/>
    <w:basedOn w:val="Normal"/>
    <w:next w:val="Normal"/>
    <w:qFormat/>
    <w:rsid w:val="00BE0036"/>
    <w:pPr>
      <w:keepNext/>
      <w:ind w:left="357"/>
      <w:outlineLvl w:val="0"/>
    </w:pPr>
    <w:rPr>
      <w:bCs/>
    </w:rPr>
  </w:style>
  <w:style w:type="paragraph" w:styleId="Ttulo2">
    <w:name w:val="heading 2"/>
    <w:basedOn w:val="Normal"/>
    <w:next w:val="Normal"/>
    <w:qFormat/>
    <w:rsid w:val="00BE0036"/>
    <w:pPr>
      <w:keepNext/>
      <w:numPr>
        <w:numId w:val="2"/>
      </w:numPr>
      <w:jc w:val="both"/>
      <w:outlineLvl w:val="1"/>
    </w:pPr>
    <w:rPr>
      <w:b/>
      <w:bCs/>
    </w:rPr>
  </w:style>
  <w:style w:type="paragraph" w:styleId="Ttulo3">
    <w:name w:val="heading 3"/>
    <w:basedOn w:val="Normal"/>
    <w:next w:val="Normal"/>
    <w:qFormat/>
    <w:rsid w:val="00BE0036"/>
    <w:pPr>
      <w:keepNext/>
      <w:spacing w:before="240" w:after="60"/>
      <w:outlineLvl w:val="2"/>
    </w:pPr>
    <w:rPr>
      <w:rFonts w:cs="Arial"/>
      <w:bCs/>
      <w:szCs w:val="26"/>
    </w:rPr>
  </w:style>
  <w:style w:type="paragraph" w:styleId="Ttulo4">
    <w:name w:val="heading 4"/>
    <w:basedOn w:val="Normal"/>
    <w:next w:val="Normal"/>
    <w:qFormat/>
    <w:rsid w:val="00BE0036"/>
    <w:pPr>
      <w:keepNext/>
      <w:numPr>
        <w:ilvl w:val="3"/>
        <w:numId w:val="1"/>
      </w:numPr>
      <w:jc w:val="both"/>
      <w:outlineLvl w:val="3"/>
    </w:pPr>
    <w:rPr>
      <w:b/>
      <w:bCs/>
      <w:lang w:val="es-ES_tradnl"/>
    </w:rPr>
  </w:style>
  <w:style w:type="paragraph" w:styleId="Ttulo5">
    <w:name w:val="heading 5"/>
    <w:basedOn w:val="Normal"/>
    <w:next w:val="Normal"/>
    <w:qFormat/>
    <w:rsid w:val="00BE0036"/>
    <w:pPr>
      <w:keepNext/>
      <w:jc w:val="both"/>
      <w:outlineLvl w:val="4"/>
    </w:pPr>
    <w:rPr>
      <w:b/>
      <w:bCs/>
    </w:rPr>
  </w:style>
  <w:style w:type="paragraph" w:styleId="Ttulo6">
    <w:name w:val="heading 6"/>
    <w:basedOn w:val="Normal"/>
    <w:next w:val="Normal"/>
    <w:qFormat/>
    <w:rsid w:val="00BE0036"/>
    <w:pPr>
      <w:keepNext/>
      <w:jc w:val="both"/>
      <w:outlineLvl w:val="5"/>
    </w:pPr>
    <w:rPr>
      <w:lang w:val="es-MX"/>
    </w:rPr>
  </w:style>
  <w:style w:type="paragraph" w:styleId="Ttulo7">
    <w:name w:val="heading 7"/>
    <w:basedOn w:val="Normal"/>
    <w:next w:val="Normal"/>
    <w:qFormat/>
    <w:rsid w:val="00BE0036"/>
    <w:pPr>
      <w:keepNext/>
      <w:outlineLvl w:val="6"/>
    </w:pPr>
    <w:rPr>
      <w:b/>
      <w:bCs/>
      <w:lang w:val="es-MX"/>
    </w:rPr>
  </w:style>
  <w:style w:type="paragraph" w:styleId="Ttulo8">
    <w:name w:val="heading 8"/>
    <w:basedOn w:val="Normal"/>
    <w:next w:val="Normal"/>
    <w:qFormat/>
    <w:rsid w:val="00BE0036"/>
    <w:pPr>
      <w:keepNext/>
      <w:jc w:val="center"/>
      <w:outlineLvl w:val="7"/>
    </w:pPr>
    <w:rPr>
      <w:i/>
      <w:iCs/>
    </w:rPr>
  </w:style>
  <w:style w:type="paragraph" w:styleId="Ttulo9">
    <w:name w:val="heading 9"/>
    <w:basedOn w:val="Normal"/>
    <w:next w:val="Normal"/>
    <w:qFormat/>
    <w:rsid w:val="00BE0036"/>
    <w:pPr>
      <w:keepNext/>
      <w:jc w:val="right"/>
      <w:outlineLvl w:val="8"/>
    </w:pPr>
    <w:rPr>
      <w:b/>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4">
    <w:name w:val="toc 4"/>
    <w:basedOn w:val="Normal"/>
    <w:next w:val="Normal"/>
    <w:autoRedefine/>
    <w:semiHidden/>
    <w:rsid w:val="00BE0036"/>
    <w:pPr>
      <w:ind w:left="400"/>
    </w:pPr>
    <w:rPr>
      <w:szCs w:val="24"/>
    </w:rPr>
  </w:style>
  <w:style w:type="paragraph" w:styleId="Sangradetextonormal">
    <w:name w:val="Body Text Indent"/>
    <w:basedOn w:val="Normal"/>
    <w:rsid w:val="00BE0036"/>
    <w:pPr>
      <w:spacing w:line="360" w:lineRule="auto"/>
      <w:ind w:left="567"/>
      <w:jc w:val="both"/>
    </w:pPr>
  </w:style>
  <w:style w:type="paragraph" w:styleId="Encabezado">
    <w:name w:val="header"/>
    <w:basedOn w:val="Normal"/>
    <w:link w:val="EncabezadoCar"/>
    <w:uiPriority w:val="99"/>
    <w:rsid w:val="00BE0036"/>
    <w:pPr>
      <w:tabs>
        <w:tab w:val="center" w:pos="4419"/>
        <w:tab w:val="right" w:pos="8838"/>
      </w:tabs>
    </w:pPr>
    <w:rPr>
      <w:lang w:val="es-MX"/>
    </w:rPr>
  </w:style>
  <w:style w:type="character" w:customStyle="1" w:styleId="EncabezadoCar">
    <w:name w:val="Encabezado Car"/>
    <w:basedOn w:val="Fuentedeprrafopredeter"/>
    <w:link w:val="Encabezado"/>
    <w:uiPriority w:val="99"/>
    <w:rsid w:val="001C3E73"/>
    <w:rPr>
      <w:sz w:val="24"/>
      <w:lang w:eastAsia="es-ES"/>
    </w:rPr>
  </w:style>
  <w:style w:type="paragraph" w:styleId="Piedepgina">
    <w:name w:val="footer"/>
    <w:basedOn w:val="Normal"/>
    <w:rsid w:val="00BE0036"/>
    <w:pPr>
      <w:tabs>
        <w:tab w:val="center" w:pos="4419"/>
        <w:tab w:val="right" w:pos="8838"/>
      </w:tabs>
    </w:pPr>
  </w:style>
  <w:style w:type="character" w:styleId="Nmerodepgina">
    <w:name w:val="page number"/>
    <w:basedOn w:val="Fuentedeprrafopredeter"/>
    <w:rsid w:val="00BE0036"/>
  </w:style>
  <w:style w:type="paragraph" w:styleId="Ttulo">
    <w:name w:val="Title"/>
    <w:basedOn w:val="Normal"/>
    <w:qFormat/>
    <w:rsid w:val="00BE0036"/>
    <w:pPr>
      <w:jc w:val="center"/>
    </w:pPr>
    <w:rPr>
      <w:b/>
      <w:bCs/>
      <w:i/>
      <w:iCs/>
      <w:sz w:val="28"/>
    </w:rPr>
  </w:style>
  <w:style w:type="paragraph" w:styleId="Sangra3detindependiente">
    <w:name w:val="Body Text Indent 3"/>
    <w:basedOn w:val="Normal"/>
    <w:rsid w:val="00BE0036"/>
    <w:pPr>
      <w:ind w:left="355" w:hanging="638"/>
      <w:jc w:val="both"/>
    </w:pPr>
    <w:rPr>
      <w:lang w:val="es-MX"/>
    </w:rPr>
  </w:style>
  <w:style w:type="paragraph" w:styleId="Textoindependiente">
    <w:name w:val="Body Text"/>
    <w:basedOn w:val="Normal"/>
    <w:rsid w:val="00BE0036"/>
    <w:pPr>
      <w:jc w:val="both"/>
    </w:pPr>
    <w:rPr>
      <w:lang w:val="es-MX"/>
    </w:rPr>
  </w:style>
  <w:style w:type="paragraph" w:customStyle="1" w:styleId="CCSA1">
    <w:name w:val="CCSA1"/>
    <w:basedOn w:val="Ttulo1"/>
    <w:rsid w:val="00BE0036"/>
    <w:pPr>
      <w:pageBreakBefore/>
      <w:overflowPunct w:val="0"/>
      <w:autoSpaceDE w:val="0"/>
      <w:autoSpaceDN w:val="0"/>
      <w:adjustRightInd w:val="0"/>
      <w:spacing w:before="840"/>
      <w:ind w:left="0"/>
      <w:jc w:val="center"/>
      <w:textAlignment w:val="baseline"/>
    </w:pPr>
    <w:rPr>
      <w:rFonts w:ascii="Times New Roman Negrita" w:hAnsi="Times New Roman Negrita"/>
      <w:b/>
      <w:bCs w:val="0"/>
      <w:caps/>
      <w:sz w:val="28"/>
      <w:lang w:val="es-MX"/>
    </w:rPr>
  </w:style>
  <w:style w:type="paragraph" w:customStyle="1" w:styleId="CCSA11">
    <w:name w:val="CCSA11"/>
    <w:basedOn w:val="CCSA1"/>
    <w:rsid w:val="00BE0036"/>
    <w:pPr>
      <w:spacing w:before="360"/>
    </w:pPr>
    <w:rPr>
      <w:rFonts w:ascii="Times New Roman Cursiva" w:hAnsi="Times New Roman Cursiva"/>
      <w:b w:val="0"/>
      <w:i/>
    </w:rPr>
  </w:style>
  <w:style w:type="paragraph" w:customStyle="1" w:styleId="CCSA1-1">
    <w:name w:val="CCSA1-1"/>
    <w:basedOn w:val="CCSA1"/>
    <w:rsid w:val="00BE0036"/>
    <w:pPr>
      <w:pageBreakBefore w:val="0"/>
      <w:spacing w:after="120"/>
      <w:jc w:val="left"/>
    </w:pPr>
  </w:style>
  <w:style w:type="paragraph" w:customStyle="1" w:styleId="CCSA2">
    <w:name w:val="CCSA2"/>
    <w:basedOn w:val="Ttulo2"/>
    <w:autoRedefine/>
    <w:rsid w:val="00BE0036"/>
    <w:pPr>
      <w:numPr>
        <w:numId w:val="0"/>
      </w:numPr>
      <w:overflowPunct w:val="0"/>
      <w:autoSpaceDE w:val="0"/>
      <w:autoSpaceDN w:val="0"/>
      <w:adjustRightInd w:val="0"/>
      <w:spacing w:before="600"/>
      <w:jc w:val="left"/>
      <w:textAlignment w:val="baseline"/>
    </w:pPr>
    <w:rPr>
      <w:bCs w:val="0"/>
      <w:sz w:val="28"/>
      <w:lang w:val="es-MX"/>
    </w:rPr>
  </w:style>
  <w:style w:type="paragraph" w:customStyle="1" w:styleId="CCSA3">
    <w:name w:val="CCSA3"/>
    <w:basedOn w:val="CCSA2"/>
    <w:rsid w:val="00BE0036"/>
    <w:pPr>
      <w:tabs>
        <w:tab w:val="left" w:pos="4560"/>
      </w:tabs>
      <w:spacing w:before="360"/>
      <w:jc w:val="both"/>
      <w:outlineLvl w:val="2"/>
    </w:pPr>
    <w:rPr>
      <w:rFonts w:ascii="Times New Roman Cursiva" w:hAnsi="Times New Roman Cursiva"/>
      <w:b w:val="0"/>
      <w:i/>
    </w:rPr>
  </w:style>
  <w:style w:type="paragraph" w:customStyle="1" w:styleId="CCSA4">
    <w:name w:val="CCSA4"/>
    <w:basedOn w:val="Ttulo4"/>
    <w:rsid w:val="00BE0036"/>
    <w:pPr>
      <w:numPr>
        <w:ilvl w:val="0"/>
        <w:numId w:val="0"/>
      </w:numPr>
      <w:overflowPunct w:val="0"/>
      <w:autoSpaceDE w:val="0"/>
      <w:autoSpaceDN w:val="0"/>
      <w:adjustRightInd w:val="0"/>
      <w:spacing w:before="360"/>
      <w:jc w:val="left"/>
      <w:textAlignment w:val="baseline"/>
    </w:pPr>
    <w:rPr>
      <w:b w:val="0"/>
      <w:bCs w:val="0"/>
      <w:sz w:val="28"/>
    </w:rPr>
  </w:style>
  <w:style w:type="paragraph" w:customStyle="1" w:styleId="CCSAPIE">
    <w:name w:val="CCSAPIE"/>
    <w:basedOn w:val="Normal"/>
    <w:rsid w:val="00BE0036"/>
    <w:pPr>
      <w:tabs>
        <w:tab w:val="left" w:pos="399"/>
      </w:tabs>
      <w:overflowPunct w:val="0"/>
      <w:autoSpaceDE w:val="0"/>
      <w:autoSpaceDN w:val="0"/>
      <w:adjustRightInd w:val="0"/>
      <w:ind w:left="284" w:hanging="284"/>
      <w:jc w:val="both"/>
      <w:textAlignment w:val="baseline"/>
    </w:pPr>
    <w:rPr>
      <w:sz w:val="20"/>
      <w:lang w:val="es-ES_tradnl"/>
    </w:rPr>
  </w:style>
  <w:style w:type="paragraph" w:customStyle="1" w:styleId="CCSATXT">
    <w:name w:val="CCSATXT"/>
    <w:basedOn w:val="Normal"/>
    <w:link w:val="CCSATXTCar"/>
    <w:rsid w:val="00BE0036"/>
    <w:pPr>
      <w:tabs>
        <w:tab w:val="left" w:pos="399"/>
      </w:tabs>
      <w:overflowPunct w:val="0"/>
      <w:autoSpaceDE w:val="0"/>
      <w:autoSpaceDN w:val="0"/>
      <w:adjustRightInd w:val="0"/>
      <w:spacing w:before="120" w:after="120"/>
      <w:ind w:firstLine="284"/>
      <w:jc w:val="both"/>
      <w:textAlignment w:val="baseline"/>
    </w:pPr>
    <w:rPr>
      <w:lang w:val="es-MX"/>
    </w:rPr>
  </w:style>
  <w:style w:type="character" w:customStyle="1" w:styleId="CCSATXTCar">
    <w:name w:val="CCSATXT Car"/>
    <w:basedOn w:val="Fuentedeprrafopredeter"/>
    <w:link w:val="CCSATXT"/>
    <w:rsid w:val="00340F64"/>
    <w:rPr>
      <w:sz w:val="24"/>
      <w:lang w:eastAsia="es-ES"/>
    </w:rPr>
  </w:style>
  <w:style w:type="paragraph" w:customStyle="1" w:styleId="CCSATXT2">
    <w:name w:val="CCSATXT2"/>
    <w:basedOn w:val="Normal"/>
    <w:rsid w:val="00BE0036"/>
    <w:pPr>
      <w:tabs>
        <w:tab w:val="left" w:pos="399"/>
      </w:tabs>
      <w:overflowPunct w:val="0"/>
      <w:autoSpaceDE w:val="0"/>
      <w:autoSpaceDN w:val="0"/>
      <w:adjustRightInd w:val="0"/>
      <w:spacing w:before="120" w:after="120"/>
      <w:ind w:left="567" w:right="567"/>
      <w:jc w:val="both"/>
      <w:textAlignment w:val="baseline"/>
    </w:pPr>
    <w:rPr>
      <w:sz w:val="22"/>
    </w:rPr>
  </w:style>
  <w:style w:type="paragraph" w:customStyle="1" w:styleId="CITINCI">
    <w:name w:val="CITINCI"/>
    <w:basedOn w:val="Normal"/>
    <w:rsid w:val="00BE0036"/>
    <w:pPr>
      <w:widowControl w:val="0"/>
      <w:tabs>
        <w:tab w:val="left" w:pos="397"/>
      </w:tabs>
      <w:overflowPunct w:val="0"/>
      <w:autoSpaceDE w:val="0"/>
      <w:autoSpaceDN w:val="0"/>
      <w:adjustRightInd w:val="0"/>
      <w:ind w:left="397" w:hanging="397"/>
      <w:textAlignment w:val="baseline"/>
    </w:pPr>
    <w:rPr>
      <w:lang w:val="en-US"/>
    </w:rPr>
  </w:style>
  <w:style w:type="paragraph" w:customStyle="1" w:styleId="GLO1">
    <w:name w:val="GLO1"/>
    <w:basedOn w:val="TDC2"/>
    <w:rsid w:val="00BE0036"/>
    <w:rPr>
      <w:rFonts w:ascii="Times New Roman Negrita" w:hAnsi="Times New Roman Negrita"/>
      <w:b/>
      <w:bCs/>
    </w:rPr>
  </w:style>
  <w:style w:type="paragraph" w:styleId="TDC2">
    <w:name w:val="toc 2"/>
    <w:basedOn w:val="Normal"/>
    <w:next w:val="Normal"/>
    <w:autoRedefine/>
    <w:uiPriority w:val="39"/>
    <w:rsid w:val="00BE0036"/>
    <w:rPr>
      <w:rFonts w:ascii="Book Antiqua" w:hAnsi="Book Antiqua"/>
      <w:noProof/>
      <w:lang w:val="es-ES_tradnl"/>
    </w:rPr>
  </w:style>
  <w:style w:type="paragraph" w:customStyle="1" w:styleId="GLO2">
    <w:name w:val="GLO2"/>
    <w:basedOn w:val="Normal"/>
    <w:rsid w:val="00BE0036"/>
    <w:rPr>
      <w:lang w:val="es-MX"/>
    </w:rPr>
  </w:style>
  <w:style w:type="paragraph" w:customStyle="1" w:styleId="GLO4">
    <w:name w:val="GLO4"/>
    <w:basedOn w:val="Normal"/>
    <w:rsid w:val="00BE0036"/>
    <w:pPr>
      <w:spacing w:after="360"/>
      <w:jc w:val="both"/>
    </w:pPr>
    <w:rPr>
      <w:lang w:val="es-MX"/>
    </w:rPr>
  </w:style>
  <w:style w:type="paragraph" w:customStyle="1" w:styleId="GLO3">
    <w:name w:val="GLO3"/>
    <w:basedOn w:val="GLO4"/>
    <w:rsid w:val="00BE0036"/>
    <w:pPr>
      <w:spacing w:after="120"/>
    </w:pPr>
  </w:style>
  <w:style w:type="paragraph" w:styleId="TDC1">
    <w:name w:val="toc 1"/>
    <w:basedOn w:val="Normal"/>
    <w:next w:val="Normal"/>
    <w:autoRedefine/>
    <w:uiPriority w:val="39"/>
    <w:rsid w:val="00D53331"/>
    <w:pPr>
      <w:tabs>
        <w:tab w:val="left" w:pos="-3544"/>
        <w:tab w:val="right" w:leader="dot" w:pos="9356"/>
      </w:tabs>
      <w:overflowPunct w:val="0"/>
      <w:autoSpaceDE w:val="0"/>
      <w:autoSpaceDN w:val="0"/>
      <w:adjustRightInd w:val="0"/>
      <w:ind w:left="709" w:hanging="709"/>
      <w:textAlignment w:val="baseline"/>
    </w:pPr>
    <w:rPr>
      <w:caps/>
      <w:noProof/>
      <w:szCs w:val="28"/>
      <w:lang w:val="es-MX"/>
    </w:rPr>
  </w:style>
  <w:style w:type="paragraph" w:styleId="TDC3">
    <w:name w:val="toc 3"/>
    <w:basedOn w:val="Normal"/>
    <w:next w:val="Normal"/>
    <w:autoRedefine/>
    <w:semiHidden/>
    <w:rsid w:val="00BE0036"/>
    <w:pPr>
      <w:tabs>
        <w:tab w:val="right" w:leader="dot" w:pos="9356"/>
      </w:tabs>
      <w:overflowPunct w:val="0"/>
      <w:autoSpaceDE w:val="0"/>
      <w:autoSpaceDN w:val="0"/>
      <w:adjustRightInd w:val="0"/>
      <w:ind w:left="238"/>
      <w:textAlignment w:val="baseline"/>
    </w:pPr>
    <w:rPr>
      <w:noProof/>
      <w:lang w:val="es-ES_tradnl"/>
    </w:rPr>
  </w:style>
  <w:style w:type="paragraph" w:customStyle="1" w:styleId="TXTNUM">
    <w:name w:val="TXTNUM"/>
    <w:basedOn w:val="Textoindependiente"/>
    <w:rsid w:val="00BE0036"/>
    <w:pPr>
      <w:keepNext/>
      <w:spacing w:before="360"/>
      <w:ind w:left="567" w:hanging="567"/>
    </w:pPr>
  </w:style>
  <w:style w:type="paragraph" w:customStyle="1" w:styleId="TXTNUM2">
    <w:name w:val="TXTNUM2"/>
    <w:basedOn w:val="TXTNUM"/>
    <w:rsid w:val="00BE0036"/>
    <w:pPr>
      <w:keepNext w:val="0"/>
      <w:spacing w:before="0"/>
    </w:pPr>
  </w:style>
  <w:style w:type="paragraph" w:customStyle="1" w:styleId="TXTTIT2">
    <w:name w:val="TXTTIT2"/>
    <w:basedOn w:val="TXTNUM"/>
    <w:rsid w:val="00BE0036"/>
    <w:pPr>
      <w:spacing w:before="600"/>
      <w:ind w:left="0" w:firstLine="567"/>
      <w:outlineLvl w:val="1"/>
    </w:pPr>
  </w:style>
  <w:style w:type="paragraph" w:customStyle="1" w:styleId="ANEXO">
    <w:name w:val="ANEXO"/>
    <w:basedOn w:val="CCSA2"/>
    <w:rsid w:val="00BE0036"/>
    <w:pPr>
      <w:spacing w:before="240"/>
      <w:jc w:val="center"/>
      <w:outlineLvl w:val="9"/>
    </w:pPr>
    <w:rPr>
      <w:rFonts w:ascii="Times New Roman Negrita" w:hAnsi="Times New Roman Negrita"/>
      <w:i/>
    </w:rPr>
  </w:style>
  <w:style w:type="character" w:styleId="Hipervnculo">
    <w:name w:val="Hyperlink"/>
    <w:basedOn w:val="Fuentedeprrafopredeter"/>
    <w:rsid w:val="00BE0036"/>
    <w:rPr>
      <w:color w:val="0000FF"/>
      <w:u w:val="single"/>
    </w:rPr>
  </w:style>
  <w:style w:type="paragraph" w:styleId="Sangra2detindependiente">
    <w:name w:val="Body Text Indent 2"/>
    <w:basedOn w:val="Normal"/>
    <w:rsid w:val="00BE0036"/>
    <w:pPr>
      <w:ind w:left="284" w:hanging="284"/>
    </w:pPr>
    <w:rPr>
      <w:lang w:val="es-ES_tradnl"/>
    </w:rPr>
  </w:style>
  <w:style w:type="paragraph" w:styleId="Textonotapie">
    <w:name w:val="footnote text"/>
    <w:basedOn w:val="Normal"/>
    <w:link w:val="TextonotapieCar"/>
    <w:rsid w:val="00BE0036"/>
    <w:rPr>
      <w:rFonts w:ascii="CG Times (W1)" w:hAnsi="CG Times (W1)"/>
      <w:sz w:val="20"/>
      <w:lang w:val="es-ES_tradnl"/>
    </w:rPr>
  </w:style>
  <w:style w:type="paragraph" w:styleId="Textoindependiente2">
    <w:name w:val="Body Text 2"/>
    <w:basedOn w:val="Normal"/>
    <w:link w:val="Textoindependiente2Car"/>
    <w:uiPriority w:val="99"/>
    <w:rsid w:val="00BE0036"/>
    <w:pPr>
      <w:jc w:val="both"/>
    </w:pPr>
    <w:rPr>
      <w:lang w:val="es-ES_tradnl"/>
    </w:rPr>
  </w:style>
  <w:style w:type="paragraph" w:styleId="Textodebloque">
    <w:name w:val="Block Text"/>
    <w:basedOn w:val="Normal"/>
    <w:rsid w:val="00BE0036"/>
    <w:pPr>
      <w:spacing w:before="120" w:after="120"/>
      <w:ind w:left="567" w:right="567"/>
      <w:jc w:val="both"/>
    </w:pPr>
    <w:rPr>
      <w:rFonts w:ascii="Times New Roman Cursiva" w:hAnsi="Times New Roman Cursiva"/>
      <w:i/>
      <w:iCs/>
      <w:lang w:val="es-MX"/>
    </w:rPr>
  </w:style>
  <w:style w:type="paragraph" w:customStyle="1" w:styleId="font5">
    <w:name w:val="font5"/>
    <w:basedOn w:val="Normal"/>
    <w:rsid w:val="00BE0036"/>
    <w:pPr>
      <w:spacing w:before="100" w:beforeAutospacing="1" w:after="100" w:afterAutospacing="1"/>
    </w:pPr>
    <w:rPr>
      <w:rFonts w:ascii="Arial" w:hAnsi="Arial" w:cs="Arial"/>
      <w:sz w:val="16"/>
      <w:szCs w:val="16"/>
    </w:rPr>
  </w:style>
  <w:style w:type="paragraph" w:customStyle="1" w:styleId="xl24">
    <w:name w:val="xl24"/>
    <w:basedOn w:val="Normal"/>
    <w:rsid w:val="00BE0036"/>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
    <w:rsid w:val="00BE0036"/>
    <w:pPr>
      <w:pBdr>
        <w:top w:val="single" w:sz="4" w:space="0" w:color="auto"/>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26">
    <w:name w:val="xl26"/>
    <w:basedOn w:val="Normal"/>
    <w:rsid w:val="00BE0036"/>
    <w:pPr>
      <w:pBdr>
        <w:top w:val="single" w:sz="4" w:space="0" w:color="auto"/>
        <w:left w:val="double" w:sz="6" w:space="0" w:color="auto"/>
        <w:bottom w:val="double" w:sz="6"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BE0036"/>
    <w:pPr>
      <w:pBdr>
        <w:top w:val="single" w:sz="4" w:space="0" w:color="auto"/>
        <w:left w:val="single" w:sz="4" w:space="0" w:color="auto"/>
        <w:bottom w:val="double" w:sz="6" w:space="0" w:color="auto"/>
        <w:right w:val="single" w:sz="4" w:space="0" w:color="auto"/>
      </w:pBdr>
      <w:spacing w:before="100" w:beforeAutospacing="1" w:after="100" w:afterAutospacing="1"/>
    </w:pPr>
    <w:rPr>
      <w:szCs w:val="24"/>
    </w:rPr>
  </w:style>
  <w:style w:type="paragraph" w:customStyle="1" w:styleId="xl28">
    <w:name w:val="xl28"/>
    <w:basedOn w:val="Normal"/>
    <w:rsid w:val="00BE0036"/>
    <w:pPr>
      <w:pBdr>
        <w:top w:val="single" w:sz="4" w:space="0" w:color="auto"/>
        <w:left w:val="single" w:sz="4" w:space="0" w:color="auto"/>
        <w:bottom w:val="double" w:sz="6" w:space="0" w:color="auto"/>
        <w:right w:val="double" w:sz="6" w:space="0" w:color="auto"/>
      </w:pBdr>
      <w:spacing w:before="100" w:beforeAutospacing="1" w:after="100" w:afterAutospacing="1"/>
    </w:pPr>
    <w:rPr>
      <w:szCs w:val="24"/>
    </w:rPr>
  </w:style>
  <w:style w:type="paragraph" w:customStyle="1" w:styleId="xl29">
    <w:name w:val="xl29"/>
    <w:basedOn w:val="Normal"/>
    <w:rsid w:val="00BE0036"/>
    <w:pPr>
      <w:pBdr>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BE0036"/>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Normal"/>
    <w:rsid w:val="00BE0036"/>
    <w:pPr>
      <w:pBdr>
        <w:left w:val="single" w:sz="4" w:space="0" w:color="auto"/>
        <w:bottom w:val="single" w:sz="4" w:space="0" w:color="auto"/>
        <w:right w:val="double" w:sz="6" w:space="0" w:color="auto"/>
      </w:pBdr>
      <w:spacing w:before="100" w:beforeAutospacing="1" w:after="100" w:afterAutospacing="1"/>
    </w:pPr>
    <w:rPr>
      <w:szCs w:val="24"/>
    </w:rPr>
  </w:style>
  <w:style w:type="paragraph" w:customStyle="1" w:styleId="xl32">
    <w:name w:val="xl32"/>
    <w:basedOn w:val="Normal"/>
    <w:rsid w:val="00BE0036"/>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3">
    <w:name w:val="xl33"/>
    <w:basedOn w:val="Normal"/>
    <w:rsid w:val="00BE003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4">
    <w:name w:val="xl34"/>
    <w:basedOn w:val="Normal"/>
    <w:rsid w:val="00BE0036"/>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Cs w:val="24"/>
    </w:rPr>
  </w:style>
  <w:style w:type="paragraph" w:customStyle="1" w:styleId="xl35">
    <w:name w:val="xl35"/>
    <w:basedOn w:val="Normal"/>
    <w:rsid w:val="00BE0036"/>
    <w:pPr>
      <w:spacing w:before="100" w:beforeAutospacing="1" w:after="100" w:afterAutospacing="1"/>
      <w:jc w:val="center"/>
      <w:textAlignment w:val="center"/>
    </w:pPr>
    <w:rPr>
      <w:rFonts w:ascii="Arial" w:hAnsi="Arial" w:cs="Arial"/>
      <w:b/>
      <w:bCs/>
      <w:szCs w:val="24"/>
    </w:rPr>
  </w:style>
  <w:style w:type="paragraph" w:styleId="Textosinformato">
    <w:name w:val="Plain Text"/>
    <w:basedOn w:val="Normal"/>
    <w:rsid w:val="00BE0036"/>
    <w:rPr>
      <w:rFonts w:ascii="Courier New" w:hAnsi="Courier New" w:cs="Courier New"/>
      <w:sz w:val="20"/>
    </w:rPr>
  </w:style>
  <w:style w:type="paragraph" w:styleId="Textoindependiente3">
    <w:name w:val="Body Text 3"/>
    <w:basedOn w:val="Normal"/>
    <w:link w:val="Textoindependiente3Car"/>
    <w:rsid w:val="00BE0036"/>
    <w:rPr>
      <w:b/>
      <w:sz w:val="20"/>
      <w:lang w:val="es-MX"/>
    </w:rPr>
  </w:style>
  <w:style w:type="character" w:styleId="Hipervnculovisitado">
    <w:name w:val="FollowedHyperlink"/>
    <w:basedOn w:val="Fuentedeprrafopredeter"/>
    <w:uiPriority w:val="99"/>
    <w:rsid w:val="00BE0036"/>
    <w:rPr>
      <w:color w:val="800080"/>
      <w:u w:val="single"/>
    </w:rPr>
  </w:style>
  <w:style w:type="paragraph" w:styleId="Lista">
    <w:name w:val="List"/>
    <w:basedOn w:val="Normal"/>
    <w:rsid w:val="00BE0036"/>
    <w:pPr>
      <w:ind w:left="283" w:hanging="283"/>
    </w:pPr>
  </w:style>
  <w:style w:type="paragraph" w:styleId="Lista2">
    <w:name w:val="List 2"/>
    <w:basedOn w:val="Normal"/>
    <w:rsid w:val="00BE0036"/>
    <w:pPr>
      <w:ind w:left="566" w:hanging="283"/>
    </w:pPr>
  </w:style>
  <w:style w:type="paragraph" w:styleId="Lista3">
    <w:name w:val="List 3"/>
    <w:basedOn w:val="Normal"/>
    <w:rsid w:val="00BE0036"/>
    <w:pPr>
      <w:ind w:left="849" w:hanging="283"/>
    </w:pPr>
  </w:style>
  <w:style w:type="paragraph" w:styleId="Encabezadodemensaje">
    <w:name w:val="Message Header"/>
    <w:basedOn w:val="Normal"/>
    <w:rsid w:val="00BE00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Listaconvietas">
    <w:name w:val="List Bullet"/>
    <w:basedOn w:val="Normal"/>
    <w:autoRedefine/>
    <w:rsid w:val="00BE0036"/>
    <w:pPr>
      <w:numPr>
        <w:numId w:val="4"/>
      </w:numPr>
    </w:pPr>
  </w:style>
  <w:style w:type="paragraph" w:styleId="Listaconvietas2">
    <w:name w:val="List Bullet 2"/>
    <w:basedOn w:val="Normal"/>
    <w:autoRedefine/>
    <w:rsid w:val="00BE0036"/>
    <w:pPr>
      <w:numPr>
        <w:numId w:val="3"/>
      </w:numPr>
    </w:pPr>
    <w:rPr>
      <w:color w:val="FF0000"/>
    </w:rPr>
  </w:style>
  <w:style w:type="paragraph" w:styleId="Continuarlista">
    <w:name w:val="List Continue"/>
    <w:basedOn w:val="Normal"/>
    <w:rsid w:val="00BE0036"/>
    <w:pPr>
      <w:spacing w:after="120"/>
      <w:ind w:left="283"/>
    </w:pPr>
  </w:style>
  <w:style w:type="paragraph" w:styleId="Continuarlista2">
    <w:name w:val="List Continue 2"/>
    <w:basedOn w:val="Normal"/>
    <w:rsid w:val="00BE0036"/>
    <w:pPr>
      <w:spacing w:after="120"/>
      <w:ind w:left="566"/>
    </w:pPr>
  </w:style>
  <w:style w:type="paragraph" w:styleId="Continuarlista3">
    <w:name w:val="List Continue 3"/>
    <w:basedOn w:val="Normal"/>
    <w:rsid w:val="00BE0036"/>
    <w:pPr>
      <w:spacing w:after="120"/>
      <w:ind w:left="849"/>
    </w:pPr>
  </w:style>
  <w:style w:type="paragraph" w:customStyle="1" w:styleId="Direccininterior">
    <w:name w:val="Dirección interior"/>
    <w:basedOn w:val="Normal"/>
    <w:rsid w:val="00BE0036"/>
  </w:style>
  <w:style w:type="paragraph" w:styleId="Descripcin">
    <w:name w:val="caption"/>
    <w:basedOn w:val="Normal"/>
    <w:next w:val="Normal"/>
    <w:qFormat/>
    <w:rsid w:val="00BE0036"/>
    <w:pPr>
      <w:spacing w:before="120" w:after="120"/>
    </w:pPr>
    <w:rPr>
      <w:b/>
      <w:bCs/>
      <w:sz w:val="20"/>
    </w:rPr>
  </w:style>
  <w:style w:type="character" w:styleId="Refdenotaalpie">
    <w:name w:val="footnote reference"/>
    <w:basedOn w:val="Fuentedeprrafopredeter"/>
    <w:rsid w:val="00BE0036"/>
    <w:rPr>
      <w:vertAlign w:val="superscript"/>
    </w:rPr>
  </w:style>
  <w:style w:type="paragraph" w:styleId="Textodeglobo">
    <w:name w:val="Balloon Text"/>
    <w:basedOn w:val="Normal"/>
    <w:semiHidden/>
    <w:rsid w:val="00BE0036"/>
    <w:rPr>
      <w:rFonts w:ascii="Tahoma" w:hAnsi="Tahoma" w:cs="Tahoma"/>
      <w:sz w:val="16"/>
      <w:szCs w:val="16"/>
    </w:rPr>
  </w:style>
  <w:style w:type="paragraph" w:customStyle="1" w:styleId="Textoindependiente21">
    <w:name w:val="Texto independiente 21"/>
    <w:basedOn w:val="Normal"/>
    <w:rsid w:val="00BE0036"/>
    <w:pPr>
      <w:overflowPunct w:val="0"/>
      <w:autoSpaceDE w:val="0"/>
      <w:autoSpaceDN w:val="0"/>
      <w:adjustRightInd w:val="0"/>
      <w:textAlignment w:val="baseline"/>
    </w:pPr>
    <w:rPr>
      <w:rFonts w:ascii="Arial" w:hAnsi="Arial"/>
      <w:b/>
      <w:sz w:val="20"/>
    </w:rPr>
  </w:style>
  <w:style w:type="paragraph" w:customStyle="1" w:styleId="Textoindependiente31">
    <w:name w:val="Texto independiente 31"/>
    <w:basedOn w:val="Normal"/>
    <w:rsid w:val="00BE0036"/>
    <w:pPr>
      <w:overflowPunct w:val="0"/>
      <w:autoSpaceDE w:val="0"/>
      <w:autoSpaceDN w:val="0"/>
      <w:adjustRightInd w:val="0"/>
      <w:textAlignment w:val="baseline"/>
    </w:pPr>
    <w:rPr>
      <w:rFonts w:ascii="Arial" w:hAnsi="Arial"/>
      <w:sz w:val="20"/>
    </w:rPr>
  </w:style>
  <w:style w:type="paragraph" w:customStyle="1" w:styleId="Sangra2detindependiente1">
    <w:name w:val="Sangría 2 de t. independiente1"/>
    <w:basedOn w:val="Normal"/>
    <w:rsid w:val="00BE0036"/>
    <w:pPr>
      <w:tabs>
        <w:tab w:val="left" w:pos="3560"/>
      </w:tabs>
      <w:overflowPunct w:val="0"/>
      <w:autoSpaceDE w:val="0"/>
      <w:autoSpaceDN w:val="0"/>
      <w:adjustRightInd w:val="0"/>
      <w:ind w:left="20"/>
      <w:jc w:val="both"/>
      <w:textAlignment w:val="baseline"/>
    </w:pPr>
    <w:rPr>
      <w:rFonts w:ascii="Arial" w:hAnsi="Arial"/>
      <w:sz w:val="18"/>
    </w:rPr>
  </w:style>
  <w:style w:type="paragraph" w:customStyle="1" w:styleId="Sangra3detindependiente1">
    <w:name w:val="Sangría 3 de t. independiente1"/>
    <w:basedOn w:val="Normal"/>
    <w:rsid w:val="00BE0036"/>
    <w:pPr>
      <w:tabs>
        <w:tab w:val="left" w:pos="5215"/>
      </w:tabs>
      <w:overflowPunct w:val="0"/>
      <w:autoSpaceDE w:val="0"/>
      <w:autoSpaceDN w:val="0"/>
      <w:adjustRightInd w:val="0"/>
      <w:ind w:left="15"/>
      <w:jc w:val="both"/>
      <w:textAlignment w:val="baseline"/>
    </w:pPr>
    <w:rPr>
      <w:rFonts w:ascii="Arial" w:hAnsi="Arial"/>
      <w:sz w:val="20"/>
    </w:rPr>
  </w:style>
  <w:style w:type="paragraph" w:styleId="Mapadeldocumento">
    <w:name w:val="Document Map"/>
    <w:basedOn w:val="Normal"/>
    <w:semiHidden/>
    <w:rsid w:val="00BE0036"/>
    <w:pPr>
      <w:shd w:val="clear" w:color="auto" w:fill="000080"/>
      <w:overflowPunct w:val="0"/>
      <w:autoSpaceDE w:val="0"/>
      <w:autoSpaceDN w:val="0"/>
      <w:adjustRightInd w:val="0"/>
      <w:textAlignment w:val="baseline"/>
    </w:pPr>
    <w:rPr>
      <w:rFonts w:ascii="Tahoma" w:hAnsi="Tahoma" w:cs="Tahoma"/>
      <w:sz w:val="20"/>
    </w:rPr>
  </w:style>
  <w:style w:type="paragraph" w:styleId="NormalWeb">
    <w:name w:val="Normal (Web)"/>
    <w:basedOn w:val="Normal"/>
    <w:uiPriority w:val="99"/>
    <w:rsid w:val="00BE0036"/>
    <w:pPr>
      <w:spacing w:before="100" w:beforeAutospacing="1" w:after="100" w:afterAutospacing="1"/>
      <w:jc w:val="both"/>
    </w:pPr>
    <w:rPr>
      <w:rFonts w:ascii="Arial" w:hAnsi="Arial" w:cs="Arial"/>
      <w:color w:val="000000"/>
      <w:sz w:val="20"/>
    </w:rPr>
  </w:style>
  <w:style w:type="paragraph" w:customStyle="1" w:styleId="smalltxt">
    <w:name w:val="smalltxt"/>
    <w:basedOn w:val="Normal"/>
    <w:rsid w:val="00BE0036"/>
    <w:pPr>
      <w:spacing w:before="100" w:beforeAutospacing="1" w:after="100" w:afterAutospacing="1"/>
    </w:pPr>
    <w:rPr>
      <w:szCs w:val="24"/>
    </w:rPr>
  </w:style>
  <w:style w:type="paragraph" w:customStyle="1" w:styleId="topo2">
    <w:name w:val="topo 2"/>
    <w:basedOn w:val="Normal"/>
    <w:rsid w:val="004A137E"/>
    <w:pPr>
      <w:tabs>
        <w:tab w:val="left" w:pos="0"/>
        <w:tab w:val="left" w:pos="1985"/>
      </w:tabs>
      <w:spacing w:before="100" w:after="100"/>
      <w:ind w:left="2836" w:right="113"/>
      <w:jc w:val="both"/>
    </w:pPr>
    <w:rPr>
      <w:rFonts w:ascii="Verdana Ref" w:hAnsi="Verdana Ref"/>
      <w:sz w:val="20"/>
      <w:lang w:val="es-ES_tradnl"/>
    </w:rPr>
  </w:style>
  <w:style w:type="table" w:styleId="Tablaconcuadrcula">
    <w:name w:val="Table Grid"/>
    <w:basedOn w:val="Tablanormal"/>
    <w:rsid w:val="00CA07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CA0748"/>
    <w:rPr>
      <w:sz w:val="20"/>
    </w:rPr>
  </w:style>
  <w:style w:type="character" w:styleId="Refdenotaalfinal">
    <w:name w:val="endnote reference"/>
    <w:basedOn w:val="Fuentedeprrafopredeter"/>
    <w:semiHidden/>
    <w:rsid w:val="00CA0748"/>
    <w:rPr>
      <w:vertAlign w:val="superscript"/>
    </w:rPr>
  </w:style>
  <w:style w:type="table" w:styleId="Tablaconcuadrcula5">
    <w:name w:val="Table Grid 5"/>
    <w:basedOn w:val="Tablanormal"/>
    <w:rsid w:val="00893C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1">
    <w:name w:val="Tabla con cuadrícula1"/>
    <w:basedOn w:val="Tablanormal"/>
    <w:next w:val="Tablaconcuadrcula"/>
    <w:rsid w:val="00204C1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3B6A"/>
    <w:pPr>
      <w:ind w:left="720"/>
      <w:contextualSpacing/>
    </w:pPr>
  </w:style>
  <w:style w:type="character" w:styleId="Refdecomentario">
    <w:name w:val="annotation reference"/>
    <w:basedOn w:val="Fuentedeprrafopredeter"/>
    <w:rsid w:val="000B56C5"/>
    <w:rPr>
      <w:sz w:val="16"/>
      <w:szCs w:val="16"/>
    </w:rPr>
  </w:style>
  <w:style w:type="paragraph" w:styleId="Textocomentario">
    <w:name w:val="annotation text"/>
    <w:basedOn w:val="Normal"/>
    <w:link w:val="TextocomentarioCar"/>
    <w:rsid w:val="000B56C5"/>
    <w:rPr>
      <w:sz w:val="20"/>
    </w:rPr>
  </w:style>
  <w:style w:type="character" w:customStyle="1" w:styleId="TextocomentarioCar">
    <w:name w:val="Texto comentario Car"/>
    <w:basedOn w:val="Fuentedeprrafopredeter"/>
    <w:link w:val="Textocomentario"/>
    <w:rsid w:val="000B56C5"/>
    <w:rPr>
      <w:lang w:val="es-ES" w:eastAsia="es-ES"/>
    </w:rPr>
  </w:style>
  <w:style w:type="paragraph" w:styleId="Asuntodelcomentario">
    <w:name w:val="annotation subject"/>
    <w:basedOn w:val="Textocomentario"/>
    <w:next w:val="Textocomentario"/>
    <w:link w:val="AsuntodelcomentarioCar"/>
    <w:rsid w:val="000B56C5"/>
    <w:rPr>
      <w:b/>
      <w:bCs/>
    </w:rPr>
  </w:style>
  <w:style w:type="character" w:customStyle="1" w:styleId="AsuntodelcomentarioCar">
    <w:name w:val="Asunto del comentario Car"/>
    <w:basedOn w:val="TextocomentarioCar"/>
    <w:link w:val="Asuntodelcomentario"/>
    <w:rsid w:val="000B56C5"/>
    <w:rPr>
      <w:b/>
      <w:bCs/>
      <w:lang w:val="es-ES" w:eastAsia="es-ES"/>
    </w:rPr>
  </w:style>
  <w:style w:type="paragraph" w:styleId="TtuloTDC">
    <w:name w:val="TOC Heading"/>
    <w:basedOn w:val="Ttulo1"/>
    <w:next w:val="Normal"/>
    <w:uiPriority w:val="39"/>
    <w:semiHidden/>
    <w:unhideWhenUsed/>
    <w:qFormat/>
    <w:rsid w:val="002C21FA"/>
    <w:pPr>
      <w:keepLines/>
      <w:spacing w:before="480" w:line="276" w:lineRule="auto"/>
      <w:ind w:left="0"/>
      <w:outlineLvl w:val="9"/>
    </w:pPr>
    <w:rPr>
      <w:rFonts w:asciiTheme="majorHAnsi" w:eastAsiaTheme="majorEastAsia" w:hAnsiTheme="majorHAnsi" w:cstheme="majorBidi"/>
      <w:b/>
      <w:color w:val="365F91" w:themeColor="accent1" w:themeShade="BF"/>
      <w:sz w:val="28"/>
      <w:szCs w:val="28"/>
      <w:lang w:val="es-MX" w:eastAsia="es-MX"/>
    </w:rPr>
  </w:style>
  <w:style w:type="paragraph" w:customStyle="1" w:styleId="Estilo1">
    <w:name w:val="Estilo1"/>
    <w:basedOn w:val="Encabezado"/>
    <w:link w:val="Estilo1Car"/>
    <w:qFormat/>
    <w:rsid w:val="00DE7B56"/>
    <w:pPr>
      <w:tabs>
        <w:tab w:val="clear" w:pos="4419"/>
        <w:tab w:val="clear" w:pos="8838"/>
      </w:tabs>
      <w:spacing w:after="120"/>
      <w:jc w:val="center"/>
      <w:outlineLvl w:val="0"/>
    </w:pPr>
    <w:rPr>
      <w:rFonts w:ascii="Book Antiqua" w:hAnsi="Book Antiqua"/>
      <w:b/>
      <w:bCs/>
      <w:smallCaps/>
      <w:color w:val="000000"/>
    </w:rPr>
  </w:style>
  <w:style w:type="character" w:customStyle="1" w:styleId="Estilo1Car">
    <w:name w:val="Estilo1 Car"/>
    <w:basedOn w:val="EncabezadoCar"/>
    <w:link w:val="Estilo1"/>
    <w:rsid w:val="00DE7B56"/>
    <w:rPr>
      <w:rFonts w:ascii="Book Antiqua" w:hAnsi="Book Antiqua"/>
      <w:b/>
      <w:bCs/>
      <w:smallCaps/>
      <w:color w:val="000000"/>
      <w:sz w:val="24"/>
      <w:lang w:eastAsia="es-ES"/>
    </w:rPr>
  </w:style>
  <w:style w:type="paragraph" w:customStyle="1" w:styleId="CIEES1">
    <w:name w:val="CIEES 1"/>
    <w:basedOn w:val="Textoindependiente"/>
    <w:qFormat/>
    <w:rsid w:val="002D6E1A"/>
    <w:pPr>
      <w:keepNext/>
      <w:pageBreakBefore/>
      <w:numPr>
        <w:numId w:val="6"/>
      </w:numPr>
      <w:spacing w:after="120"/>
      <w:outlineLvl w:val="0"/>
    </w:pPr>
    <w:rPr>
      <w:rFonts w:ascii="Book Antiqua" w:hAnsi="Book Antiqua"/>
      <w:b/>
      <w:bCs/>
      <w:iCs/>
      <w:color w:val="000000"/>
      <w:sz w:val="28"/>
      <w:szCs w:val="24"/>
    </w:rPr>
  </w:style>
  <w:style w:type="paragraph" w:customStyle="1" w:styleId="CIEES2">
    <w:name w:val="CIEES 2"/>
    <w:basedOn w:val="CIEES1"/>
    <w:qFormat/>
    <w:rsid w:val="0001010B"/>
    <w:pPr>
      <w:numPr>
        <w:numId w:val="7"/>
      </w:numPr>
    </w:pPr>
  </w:style>
  <w:style w:type="paragraph" w:customStyle="1" w:styleId="CIEESA">
    <w:name w:val="CIEES A"/>
    <w:basedOn w:val="CIEES1"/>
    <w:qFormat/>
    <w:rsid w:val="00E07661"/>
    <w:pPr>
      <w:keepNext w:val="0"/>
      <w:pageBreakBefore w:val="0"/>
      <w:numPr>
        <w:numId w:val="8"/>
      </w:numPr>
    </w:pPr>
  </w:style>
  <w:style w:type="paragraph" w:customStyle="1" w:styleId="CIEESB">
    <w:name w:val="CIEES B"/>
    <w:basedOn w:val="CIEESA"/>
    <w:qFormat/>
    <w:rsid w:val="00BA51BE"/>
    <w:pPr>
      <w:numPr>
        <w:numId w:val="9"/>
      </w:numPr>
    </w:pPr>
  </w:style>
  <w:style w:type="paragraph" w:customStyle="1" w:styleId="CIEESC">
    <w:name w:val="CIEES C"/>
    <w:basedOn w:val="CCSATXT"/>
    <w:link w:val="CIEESCCar"/>
    <w:qFormat/>
    <w:rsid w:val="00340F64"/>
    <w:pPr>
      <w:spacing w:before="0"/>
      <w:ind w:firstLine="0"/>
    </w:pPr>
    <w:rPr>
      <w:rFonts w:ascii="Book Antiqua" w:hAnsi="Book Antiqua"/>
    </w:rPr>
  </w:style>
  <w:style w:type="character" w:customStyle="1" w:styleId="CIEESCCar">
    <w:name w:val="CIEES C Car"/>
    <w:basedOn w:val="CCSATXTCar"/>
    <w:link w:val="CIEESC"/>
    <w:rsid w:val="00340F64"/>
    <w:rPr>
      <w:rFonts w:ascii="Book Antiqua" w:hAnsi="Book Antiqua"/>
      <w:sz w:val="24"/>
      <w:lang w:eastAsia="es-ES"/>
    </w:rPr>
  </w:style>
  <w:style w:type="paragraph" w:customStyle="1" w:styleId="CIEESTXT1">
    <w:name w:val="CIEESTXT1"/>
    <w:basedOn w:val="Normal"/>
    <w:rsid w:val="002434A5"/>
    <w:pPr>
      <w:spacing w:before="240" w:after="240"/>
      <w:jc w:val="both"/>
    </w:pPr>
    <w:rPr>
      <w:rFonts w:ascii="Times New (W1)" w:hAnsi="Times New (W1)" w:cs="Times New (W1)"/>
      <w:szCs w:val="24"/>
    </w:rPr>
  </w:style>
  <w:style w:type="paragraph" w:customStyle="1" w:styleId="CIEES20">
    <w:name w:val="CIEES2"/>
    <w:basedOn w:val="Normal"/>
    <w:link w:val="CIEES2Car"/>
    <w:rsid w:val="002434A5"/>
    <w:pPr>
      <w:keepNext/>
      <w:pageBreakBefore/>
      <w:spacing w:after="480"/>
      <w:jc w:val="center"/>
      <w:outlineLvl w:val="0"/>
    </w:pPr>
    <w:rPr>
      <w:rFonts w:ascii="Times New Roman Negrita" w:hAnsi="Times New Roman Negrita"/>
      <w:b/>
      <w:bCs/>
      <w:caps/>
      <w:color w:val="000000"/>
      <w:sz w:val="28"/>
      <w:szCs w:val="28"/>
    </w:rPr>
  </w:style>
  <w:style w:type="character" w:customStyle="1" w:styleId="CIEES2Car">
    <w:name w:val="CIEES2 Car"/>
    <w:link w:val="CIEES20"/>
    <w:locked/>
    <w:rsid w:val="002434A5"/>
    <w:rPr>
      <w:rFonts w:ascii="Times New Roman Negrita" w:hAnsi="Times New Roman Negrita"/>
      <w:b/>
      <w:bCs/>
      <w:caps/>
      <w:color w:val="000000"/>
      <w:sz w:val="28"/>
      <w:szCs w:val="28"/>
      <w:lang w:val="es-ES" w:eastAsia="es-ES"/>
    </w:rPr>
  </w:style>
  <w:style w:type="character" w:customStyle="1" w:styleId="TextonotaalfinalCar">
    <w:name w:val="Texto nota al final Car"/>
    <w:basedOn w:val="Fuentedeprrafopredeter"/>
    <w:link w:val="Textonotaalfinal"/>
    <w:semiHidden/>
    <w:rsid w:val="00F738EA"/>
    <w:rPr>
      <w:lang w:val="es-ES" w:eastAsia="es-ES"/>
    </w:rPr>
  </w:style>
  <w:style w:type="character" w:customStyle="1" w:styleId="Textoindependiente2Car">
    <w:name w:val="Texto independiente 2 Car"/>
    <w:link w:val="Textoindependiente2"/>
    <w:uiPriority w:val="99"/>
    <w:locked/>
    <w:rsid w:val="003344F1"/>
    <w:rPr>
      <w:sz w:val="24"/>
      <w:lang w:val="es-ES_tradnl" w:eastAsia="es-ES"/>
    </w:rPr>
  </w:style>
  <w:style w:type="character" w:customStyle="1" w:styleId="TextonotapieCar">
    <w:name w:val="Texto nota pie Car"/>
    <w:basedOn w:val="Fuentedeprrafopredeter"/>
    <w:link w:val="Textonotapie"/>
    <w:rsid w:val="00667E55"/>
    <w:rPr>
      <w:rFonts w:ascii="CG Times (W1)" w:hAnsi="CG Times (W1)"/>
      <w:lang w:val="es-ES_tradnl" w:eastAsia="es-ES"/>
    </w:rPr>
  </w:style>
  <w:style w:type="character" w:customStyle="1" w:styleId="Textoindependiente3Car">
    <w:name w:val="Texto independiente 3 Car"/>
    <w:basedOn w:val="Fuentedeprrafopredeter"/>
    <w:link w:val="Textoindependiente3"/>
    <w:locked/>
    <w:rsid w:val="00285682"/>
    <w:rPr>
      <w:b/>
      <w:lang w:eastAsia="es-ES"/>
    </w:rPr>
  </w:style>
  <w:style w:type="paragraph" w:customStyle="1" w:styleId="Default">
    <w:name w:val="Default"/>
    <w:rsid w:val="001D4348"/>
    <w:pPr>
      <w:autoSpaceDE w:val="0"/>
      <w:autoSpaceDN w:val="0"/>
      <w:adjustRightInd w:val="0"/>
    </w:pPr>
    <w:rPr>
      <w:color w:val="000000"/>
      <w:sz w:val="24"/>
      <w:szCs w:val="24"/>
    </w:rPr>
  </w:style>
  <w:style w:type="paragraph" w:styleId="Revisin">
    <w:name w:val="Revision"/>
    <w:hidden/>
    <w:uiPriority w:val="99"/>
    <w:semiHidden/>
    <w:rsid w:val="00A33B01"/>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362">
      <w:bodyDiv w:val="1"/>
      <w:marLeft w:val="0"/>
      <w:marRight w:val="0"/>
      <w:marTop w:val="0"/>
      <w:marBottom w:val="0"/>
      <w:divBdr>
        <w:top w:val="none" w:sz="0" w:space="0" w:color="auto"/>
        <w:left w:val="none" w:sz="0" w:space="0" w:color="auto"/>
        <w:bottom w:val="none" w:sz="0" w:space="0" w:color="auto"/>
        <w:right w:val="none" w:sz="0" w:space="0" w:color="auto"/>
      </w:divBdr>
    </w:div>
    <w:div w:id="125661425">
      <w:bodyDiv w:val="1"/>
      <w:marLeft w:val="0"/>
      <w:marRight w:val="0"/>
      <w:marTop w:val="0"/>
      <w:marBottom w:val="0"/>
      <w:divBdr>
        <w:top w:val="none" w:sz="0" w:space="0" w:color="auto"/>
        <w:left w:val="none" w:sz="0" w:space="0" w:color="auto"/>
        <w:bottom w:val="none" w:sz="0" w:space="0" w:color="auto"/>
        <w:right w:val="none" w:sz="0" w:space="0" w:color="auto"/>
      </w:divBdr>
    </w:div>
    <w:div w:id="172767984">
      <w:bodyDiv w:val="1"/>
      <w:marLeft w:val="0"/>
      <w:marRight w:val="0"/>
      <w:marTop w:val="0"/>
      <w:marBottom w:val="0"/>
      <w:divBdr>
        <w:top w:val="none" w:sz="0" w:space="0" w:color="auto"/>
        <w:left w:val="none" w:sz="0" w:space="0" w:color="auto"/>
        <w:bottom w:val="none" w:sz="0" w:space="0" w:color="auto"/>
        <w:right w:val="none" w:sz="0" w:space="0" w:color="auto"/>
      </w:divBdr>
    </w:div>
    <w:div w:id="261259074">
      <w:bodyDiv w:val="1"/>
      <w:marLeft w:val="0"/>
      <w:marRight w:val="0"/>
      <w:marTop w:val="0"/>
      <w:marBottom w:val="0"/>
      <w:divBdr>
        <w:top w:val="none" w:sz="0" w:space="0" w:color="auto"/>
        <w:left w:val="none" w:sz="0" w:space="0" w:color="auto"/>
        <w:bottom w:val="none" w:sz="0" w:space="0" w:color="auto"/>
        <w:right w:val="none" w:sz="0" w:space="0" w:color="auto"/>
      </w:divBdr>
    </w:div>
    <w:div w:id="399904695">
      <w:bodyDiv w:val="1"/>
      <w:marLeft w:val="0"/>
      <w:marRight w:val="0"/>
      <w:marTop w:val="0"/>
      <w:marBottom w:val="0"/>
      <w:divBdr>
        <w:top w:val="none" w:sz="0" w:space="0" w:color="auto"/>
        <w:left w:val="none" w:sz="0" w:space="0" w:color="auto"/>
        <w:bottom w:val="none" w:sz="0" w:space="0" w:color="auto"/>
        <w:right w:val="none" w:sz="0" w:space="0" w:color="auto"/>
      </w:divBdr>
    </w:div>
    <w:div w:id="414980111">
      <w:bodyDiv w:val="1"/>
      <w:marLeft w:val="0"/>
      <w:marRight w:val="0"/>
      <w:marTop w:val="0"/>
      <w:marBottom w:val="0"/>
      <w:divBdr>
        <w:top w:val="none" w:sz="0" w:space="0" w:color="auto"/>
        <w:left w:val="none" w:sz="0" w:space="0" w:color="auto"/>
        <w:bottom w:val="none" w:sz="0" w:space="0" w:color="auto"/>
        <w:right w:val="none" w:sz="0" w:space="0" w:color="auto"/>
      </w:divBdr>
    </w:div>
    <w:div w:id="579868385">
      <w:bodyDiv w:val="1"/>
      <w:marLeft w:val="0"/>
      <w:marRight w:val="0"/>
      <w:marTop w:val="0"/>
      <w:marBottom w:val="0"/>
      <w:divBdr>
        <w:top w:val="none" w:sz="0" w:space="0" w:color="auto"/>
        <w:left w:val="none" w:sz="0" w:space="0" w:color="auto"/>
        <w:bottom w:val="none" w:sz="0" w:space="0" w:color="auto"/>
        <w:right w:val="none" w:sz="0" w:space="0" w:color="auto"/>
      </w:divBdr>
    </w:div>
    <w:div w:id="648897770">
      <w:bodyDiv w:val="1"/>
      <w:marLeft w:val="0"/>
      <w:marRight w:val="0"/>
      <w:marTop w:val="0"/>
      <w:marBottom w:val="0"/>
      <w:divBdr>
        <w:top w:val="none" w:sz="0" w:space="0" w:color="auto"/>
        <w:left w:val="none" w:sz="0" w:space="0" w:color="auto"/>
        <w:bottom w:val="none" w:sz="0" w:space="0" w:color="auto"/>
        <w:right w:val="none" w:sz="0" w:space="0" w:color="auto"/>
      </w:divBdr>
    </w:div>
    <w:div w:id="650672753">
      <w:bodyDiv w:val="1"/>
      <w:marLeft w:val="0"/>
      <w:marRight w:val="0"/>
      <w:marTop w:val="0"/>
      <w:marBottom w:val="0"/>
      <w:divBdr>
        <w:top w:val="none" w:sz="0" w:space="0" w:color="auto"/>
        <w:left w:val="none" w:sz="0" w:space="0" w:color="auto"/>
        <w:bottom w:val="none" w:sz="0" w:space="0" w:color="auto"/>
        <w:right w:val="none" w:sz="0" w:space="0" w:color="auto"/>
      </w:divBdr>
    </w:div>
    <w:div w:id="707336068">
      <w:bodyDiv w:val="1"/>
      <w:marLeft w:val="0"/>
      <w:marRight w:val="0"/>
      <w:marTop w:val="0"/>
      <w:marBottom w:val="0"/>
      <w:divBdr>
        <w:top w:val="none" w:sz="0" w:space="0" w:color="auto"/>
        <w:left w:val="none" w:sz="0" w:space="0" w:color="auto"/>
        <w:bottom w:val="none" w:sz="0" w:space="0" w:color="auto"/>
        <w:right w:val="none" w:sz="0" w:space="0" w:color="auto"/>
      </w:divBdr>
    </w:div>
    <w:div w:id="733048690">
      <w:bodyDiv w:val="1"/>
      <w:marLeft w:val="0"/>
      <w:marRight w:val="0"/>
      <w:marTop w:val="0"/>
      <w:marBottom w:val="0"/>
      <w:divBdr>
        <w:top w:val="none" w:sz="0" w:space="0" w:color="auto"/>
        <w:left w:val="none" w:sz="0" w:space="0" w:color="auto"/>
        <w:bottom w:val="none" w:sz="0" w:space="0" w:color="auto"/>
        <w:right w:val="none" w:sz="0" w:space="0" w:color="auto"/>
      </w:divBdr>
    </w:div>
    <w:div w:id="1019046262">
      <w:bodyDiv w:val="1"/>
      <w:marLeft w:val="0"/>
      <w:marRight w:val="0"/>
      <w:marTop w:val="0"/>
      <w:marBottom w:val="0"/>
      <w:divBdr>
        <w:top w:val="none" w:sz="0" w:space="0" w:color="auto"/>
        <w:left w:val="none" w:sz="0" w:space="0" w:color="auto"/>
        <w:bottom w:val="none" w:sz="0" w:space="0" w:color="auto"/>
        <w:right w:val="none" w:sz="0" w:space="0" w:color="auto"/>
      </w:divBdr>
    </w:div>
    <w:div w:id="1096175190">
      <w:bodyDiv w:val="1"/>
      <w:marLeft w:val="0"/>
      <w:marRight w:val="0"/>
      <w:marTop w:val="0"/>
      <w:marBottom w:val="0"/>
      <w:divBdr>
        <w:top w:val="none" w:sz="0" w:space="0" w:color="auto"/>
        <w:left w:val="none" w:sz="0" w:space="0" w:color="auto"/>
        <w:bottom w:val="none" w:sz="0" w:space="0" w:color="auto"/>
        <w:right w:val="none" w:sz="0" w:space="0" w:color="auto"/>
      </w:divBdr>
    </w:div>
    <w:div w:id="1099377551">
      <w:bodyDiv w:val="1"/>
      <w:marLeft w:val="0"/>
      <w:marRight w:val="0"/>
      <w:marTop w:val="0"/>
      <w:marBottom w:val="0"/>
      <w:divBdr>
        <w:top w:val="none" w:sz="0" w:space="0" w:color="auto"/>
        <w:left w:val="none" w:sz="0" w:space="0" w:color="auto"/>
        <w:bottom w:val="none" w:sz="0" w:space="0" w:color="auto"/>
        <w:right w:val="none" w:sz="0" w:space="0" w:color="auto"/>
      </w:divBdr>
    </w:div>
    <w:div w:id="1262254376">
      <w:bodyDiv w:val="1"/>
      <w:marLeft w:val="0"/>
      <w:marRight w:val="0"/>
      <w:marTop w:val="0"/>
      <w:marBottom w:val="0"/>
      <w:divBdr>
        <w:top w:val="none" w:sz="0" w:space="0" w:color="auto"/>
        <w:left w:val="none" w:sz="0" w:space="0" w:color="auto"/>
        <w:bottom w:val="none" w:sz="0" w:space="0" w:color="auto"/>
        <w:right w:val="none" w:sz="0" w:space="0" w:color="auto"/>
      </w:divBdr>
    </w:div>
    <w:div w:id="1423179979">
      <w:bodyDiv w:val="1"/>
      <w:marLeft w:val="0"/>
      <w:marRight w:val="0"/>
      <w:marTop w:val="0"/>
      <w:marBottom w:val="0"/>
      <w:divBdr>
        <w:top w:val="none" w:sz="0" w:space="0" w:color="auto"/>
        <w:left w:val="none" w:sz="0" w:space="0" w:color="auto"/>
        <w:bottom w:val="none" w:sz="0" w:space="0" w:color="auto"/>
        <w:right w:val="none" w:sz="0" w:space="0" w:color="auto"/>
      </w:divBdr>
    </w:div>
    <w:div w:id="1612778276">
      <w:bodyDiv w:val="1"/>
      <w:marLeft w:val="0"/>
      <w:marRight w:val="0"/>
      <w:marTop w:val="0"/>
      <w:marBottom w:val="0"/>
      <w:divBdr>
        <w:top w:val="none" w:sz="0" w:space="0" w:color="auto"/>
        <w:left w:val="none" w:sz="0" w:space="0" w:color="auto"/>
        <w:bottom w:val="none" w:sz="0" w:space="0" w:color="auto"/>
        <w:right w:val="none" w:sz="0" w:space="0" w:color="auto"/>
      </w:divBdr>
    </w:div>
    <w:div w:id="1857498461">
      <w:bodyDiv w:val="1"/>
      <w:marLeft w:val="0"/>
      <w:marRight w:val="0"/>
      <w:marTop w:val="0"/>
      <w:marBottom w:val="0"/>
      <w:divBdr>
        <w:top w:val="none" w:sz="0" w:space="0" w:color="auto"/>
        <w:left w:val="none" w:sz="0" w:space="0" w:color="auto"/>
        <w:bottom w:val="none" w:sz="0" w:space="0" w:color="auto"/>
        <w:right w:val="none" w:sz="0" w:space="0" w:color="auto"/>
      </w:divBdr>
    </w:div>
    <w:div w:id="1952711510">
      <w:bodyDiv w:val="1"/>
      <w:marLeft w:val="0"/>
      <w:marRight w:val="0"/>
      <w:marTop w:val="0"/>
      <w:marBottom w:val="0"/>
      <w:divBdr>
        <w:top w:val="none" w:sz="0" w:space="0" w:color="auto"/>
        <w:left w:val="none" w:sz="0" w:space="0" w:color="auto"/>
        <w:bottom w:val="none" w:sz="0" w:space="0" w:color="auto"/>
        <w:right w:val="none" w:sz="0" w:space="0" w:color="auto"/>
      </w:divBdr>
    </w:div>
    <w:div w:id="2051031703">
      <w:bodyDiv w:val="1"/>
      <w:marLeft w:val="0"/>
      <w:marRight w:val="0"/>
      <w:marTop w:val="0"/>
      <w:marBottom w:val="0"/>
      <w:divBdr>
        <w:top w:val="none" w:sz="0" w:space="0" w:color="auto"/>
        <w:left w:val="none" w:sz="0" w:space="0" w:color="auto"/>
        <w:bottom w:val="none" w:sz="0" w:space="0" w:color="auto"/>
        <w:right w:val="none" w:sz="0" w:space="0" w:color="auto"/>
      </w:divBdr>
    </w:div>
    <w:div w:id="2124038133">
      <w:bodyDiv w:val="1"/>
      <w:marLeft w:val="0"/>
      <w:marRight w:val="0"/>
      <w:marTop w:val="0"/>
      <w:marBottom w:val="0"/>
      <w:divBdr>
        <w:top w:val="none" w:sz="0" w:space="0" w:color="auto"/>
        <w:left w:val="none" w:sz="0" w:space="0" w:color="auto"/>
        <w:bottom w:val="none" w:sz="0" w:space="0" w:color="auto"/>
        <w:right w:val="none" w:sz="0" w:space="0" w:color="auto"/>
      </w:divBdr>
    </w:div>
    <w:div w:id="21292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50FF-2D10-439D-A068-660A0DD5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67</Pages>
  <Words>10394</Words>
  <Characters>57173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MANUAL PARA AUTOEVALUACION 28_05_2007</vt:lpstr>
    </vt:vector>
  </TitlesOfParts>
  <Company>CIEES</Company>
  <LinksUpToDate>false</LinksUpToDate>
  <CharactersWithSpaces>67433</CharactersWithSpaces>
  <SharedDoc>false</SharedDoc>
  <HLinks>
    <vt:vector size="18" baseType="variant">
      <vt:variant>
        <vt:i4>5832823</vt:i4>
      </vt:variant>
      <vt:variant>
        <vt:i4>6</vt:i4>
      </vt:variant>
      <vt:variant>
        <vt:i4>0</vt:i4>
      </vt:variant>
      <vt:variant>
        <vt:i4>5</vt:i4>
      </vt:variant>
      <vt:variant>
        <vt:lpwstr>mailto:apoyo.coordinacion@ciees.edu.mx</vt:lpwstr>
      </vt:variant>
      <vt:variant>
        <vt:lpwstr/>
      </vt:variant>
      <vt:variant>
        <vt:i4>7798855</vt:i4>
      </vt:variant>
      <vt:variant>
        <vt:i4>3</vt:i4>
      </vt:variant>
      <vt:variant>
        <vt:i4>0</vt:i4>
      </vt:variant>
      <vt:variant>
        <vt:i4>5</vt:i4>
      </vt:variant>
      <vt:variant>
        <vt:lpwstr>mailto:coordinacion.general@ciees.edu.mx</vt:lpwstr>
      </vt:variant>
      <vt:variant>
        <vt:lpwstr/>
      </vt:variant>
      <vt:variant>
        <vt:i4>7798855</vt:i4>
      </vt:variant>
      <vt:variant>
        <vt:i4>0</vt:i4>
      </vt:variant>
      <vt:variant>
        <vt:i4>0</vt:i4>
      </vt:variant>
      <vt:variant>
        <vt:i4>5</vt:i4>
      </vt:variant>
      <vt:variant>
        <vt:lpwstr>mailto:coordinacion.general@ciees.edu.mx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AUTOEVALUACION 28_05_2007</dc:title>
  <dc:subject>METODOLOGIA GENERAL CIEES 2005/DOCUMENTO DE TRABAJO</dc:subject>
  <dc:creator>Ubaldo Ramirez</dc:creator>
  <cp:keywords>METODOLOGIA, CIEES, 2005, AUTOEVALUACION</cp:keywords>
  <cp:lastModifiedBy>Robert R</cp:lastModifiedBy>
  <cp:revision>35</cp:revision>
  <cp:lastPrinted>2013-08-23T16:53:00Z</cp:lastPrinted>
  <dcterms:created xsi:type="dcterms:W3CDTF">2017-12-08T19:24:00Z</dcterms:created>
  <dcterms:modified xsi:type="dcterms:W3CDTF">2019-01-30T21:06:00Z</dcterms:modified>
  <cp:category>NORMAL</cp:category>
</cp:coreProperties>
</file>